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ABC4" w14:textId="3D0E3E1A" w:rsidR="00102BEA" w:rsidRPr="00A7291E" w:rsidRDefault="00102BEA" w:rsidP="00887206">
      <w:pPr>
        <w:pStyle w:val="Zkladntext"/>
        <w:ind w:right="-153"/>
        <w:jc w:val="center"/>
        <w:rPr>
          <w:rFonts w:ascii="Times New Roman" w:hAnsi="Times New Roman" w:cs="Times New Roman"/>
          <w:b/>
          <w:sz w:val="28"/>
          <w:szCs w:val="28"/>
        </w:rPr>
      </w:pPr>
      <w:r>
        <w:rPr>
          <w:rFonts w:ascii="Times New Roman" w:hAnsi="Times New Roman" w:cs="Times New Roman"/>
          <w:b/>
          <w:sz w:val="28"/>
          <w:szCs w:val="28"/>
        </w:rPr>
        <w:t>PRAVE RAKOVNÍK, akciová společnost</w:t>
      </w:r>
    </w:p>
    <w:p w14:paraId="4FCE5C50" w14:textId="368C4526" w:rsidR="00102BEA" w:rsidRPr="008F3851" w:rsidRDefault="00102BEA" w:rsidP="00145BA9">
      <w:pPr>
        <w:spacing w:after="0" w:line="240" w:lineRule="auto"/>
        <w:ind w:right="-153"/>
        <w:jc w:val="center"/>
        <w:rPr>
          <w:rFonts w:ascii="Times New Roman" w:hAnsi="Times New Roman" w:cs="Times New Roman"/>
          <w:sz w:val="24"/>
          <w:szCs w:val="24"/>
        </w:rPr>
      </w:pPr>
      <w:r w:rsidRPr="008F3851">
        <w:rPr>
          <w:rFonts w:ascii="Times New Roman" w:hAnsi="Times New Roman" w:cs="Times New Roman"/>
          <w:sz w:val="24"/>
          <w:szCs w:val="24"/>
        </w:rPr>
        <w:t>se sídlem</w:t>
      </w:r>
      <w:r>
        <w:rPr>
          <w:rFonts w:ascii="Times New Roman" w:hAnsi="Times New Roman" w:cs="Times New Roman"/>
          <w:spacing w:val="70"/>
          <w:sz w:val="24"/>
          <w:szCs w:val="24"/>
        </w:rPr>
        <w:t xml:space="preserve"> </w:t>
      </w:r>
      <w:r>
        <w:rPr>
          <w:rFonts w:ascii="Times New Roman" w:hAnsi="Times New Roman" w:cs="Times New Roman"/>
          <w:sz w:val="24"/>
          <w:szCs w:val="24"/>
        </w:rPr>
        <w:t xml:space="preserve">Na </w:t>
      </w:r>
      <w:r w:rsidR="0045045A">
        <w:rPr>
          <w:rFonts w:ascii="Times New Roman" w:hAnsi="Times New Roman" w:cs="Times New Roman"/>
          <w:sz w:val="24"/>
          <w:szCs w:val="24"/>
        </w:rPr>
        <w:t>S</w:t>
      </w:r>
      <w:r>
        <w:rPr>
          <w:rFonts w:ascii="Times New Roman" w:hAnsi="Times New Roman" w:cs="Times New Roman"/>
          <w:sz w:val="24"/>
          <w:szCs w:val="24"/>
        </w:rPr>
        <w:t>pravedlnosti 1893, Rakovník</w:t>
      </w:r>
      <w:r w:rsidR="0045045A">
        <w:rPr>
          <w:rFonts w:ascii="Times New Roman" w:hAnsi="Times New Roman" w:cs="Times New Roman"/>
          <w:sz w:val="24"/>
          <w:szCs w:val="24"/>
        </w:rPr>
        <w:t xml:space="preserve"> II, </w:t>
      </w:r>
      <w:r>
        <w:rPr>
          <w:rFonts w:ascii="Times New Roman" w:hAnsi="Times New Roman" w:cs="Times New Roman"/>
          <w:sz w:val="24"/>
          <w:szCs w:val="24"/>
        </w:rPr>
        <w:t xml:space="preserve">269 </w:t>
      </w:r>
      <w:r w:rsidR="0045045A">
        <w:rPr>
          <w:rFonts w:ascii="Times New Roman" w:hAnsi="Times New Roman" w:cs="Times New Roman"/>
          <w:sz w:val="24"/>
          <w:szCs w:val="24"/>
        </w:rPr>
        <w:t>01 Rakovník</w:t>
      </w:r>
    </w:p>
    <w:p w14:paraId="3AB8484C" w14:textId="09237E3E" w:rsidR="00102BEA" w:rsidRPr="008F3851" w:rsidRDefault="00102BEA" w:rsidP="00145BA9">
      <w:pPr>
        <w:spacing w:after="0" w:line="240" w:lineRule="auto"/>
        <w:ind w:left="116" w:right="-153"/>
        <w:jc w:val="center"/>
        <w:rPr>
          <w:rFonts w:ascii="Times New Roman" w:hAnsi="Times New Roman" w:cs="Times New Roman"/>
          <w:sz w:val="24"/>
          <w:szCs w:val="24"/>
        </w:rPr>
      </w:pPr>
      <w:r w:rsidRPr="008F3851">
        <w:rPr>
          <w:rFonts w:ascii="Times New Roman" w:hAnsi="Times New Roman" w:cs="Times New Roman"/>
          <w:sz w:val="24"/>
          <w:szCs w:val="24"/>
        </w:rPr>
        <w:t>identifikační číslo</w:t>
      </w:r>
      <w:r>
        <w:rPr>
          <w:rFonts w:ascii="Times New Roman" w:hAnsi="Times New Roman" w:cs="Times New Roman"/>
          <w:sz w:val="24"/>
          <w:szCs w:val="24"/>
        </w:rPr>
        <w:t xml:space="preserve"> osoby</w:t>
      </w:r>
      <w:r w:rsidRPr="008F3851">
        <w:rPr>
          <w:rFonts w:ascii="Times New Roman" w:hAnsi="Times New Roman" w:cs="Times New Roman"/>
          <w:sz w:val="24"/>
          <w:szCs w:val="24"/>
        </w:rPr>
        <w:t xml:space="preserve">: </w:t>
      </w:r>
      <w:r w:rsidR="0045045A">
        <w:rPr>
          <w:rFonts w:ascii="Times New Roman" w:hAnsi="Times New Roman" w:cs="Times New Roman"/>
          <w:sz w:val="24"/>
          <w:szCs w:val="24"/>
        </w:rPr>
        <w:t>00109118</w:t>
      </w:r>
    </w:p>
    <w:p w14:paraId="4ABA6047" w14:textId="5B3963FC" w:rsidR="00102BEA" w:rsidRPr="008F3851" w:rsidRDefault="00102BEA" w:rsidP="00145BA9">
      <w:pPr>
        <w:spacing w:after="0" w:line="240" w:lineRule="auto"/>
        <w:ind w:left="116" w:right="-153"/>
        <w:jc w:val="center"/>
        <w:rPr>
          <w:rFonts w:ascii="Times New Roman" w:hAnsi="Times New Roman" w:cs="Times New Roman"/>
          <w:sz w:val="24"/>
          <w:szCs w:val="24"/>
        </w:rPr>
      </w:pPr>
      <w:r w:rsidRPr="008F3851">
        <w:rPr>
          <w:rFonts w:ascii="Times New Roman" w:hAnsi="Times New Roman" w:cs="Times New Roman"/>
          <w:sz w:val="24"/>
          <w:szCs w:val="24"/>
        </w:rPr>
        <w:t>Zápis v</w:t>
      </w:r>
      <w:r w:rsidRPr="008F3851">
        <w:rPr>
          <w:rFonts w:ascii="Times New Roman" w:hAnsi="Times New Roman" w:cs="Times New Roman"/>
          <w:spacing w:val="-3"/>
          <w:sz w:val="24"/>
          <w:szCs w:val="24"/>
        </w:rPr>
        <w:t xml:space="preserve"> </w:t>
      </w:r>
      <w:r w:rsidRPr="008F3851">
        <w:rPr>
          <w:rFonts w:ascii="Times New Roman" w:hAnsi="Times New Roman" w:cs="Times New Roman"/>
          <w:sz w:val="24"/>
          <w:szCs w:val="24"/>
        </w:rPr>
        <w:t>obchodním</w:t>
      </w:r>
      <w:r w:rsidRPr="008F3851">
        <w:rPr>
          <w:rFonts w:ascii="Times New Roman" w:hAnsi="Times New Roman" w:cs="Times New Roman"/>
          <w:spacing w:val="58"/>
          <w:sz w:val="24"/>
          <w:szCs w:val="24"/>
        </w:rPr>
        <w:t xml:space="preserve"> </w:t>
      </w:r>
      <w:r w:rsidRPr="008F3851">
        <w:rPr>
          <w:rFonts w:ascii="Times New Roman" w:hAnsi="Times New Roman" w:cs="Times New Roman"/>
          <w:sz w:val="24"/>
          <w:szCs w:val="24"/>
        </w:rPr>
        <w:t>rejstříku</w:t>
      </w:r>
      <w:r w:rsidRPr="008F3851">
        <w:rPr>
          <w:rFonts w:ascii="Times New Roman" w:hAnsi="Times New Roman" w:cs="Times New Roman"/>
          <w:spacing w:val="61"/>
          <w:sz w:val="24"/>
          <w:szCs w:val="24"/>
        </w:rPr>
        <w:t xml:space="preserve"> </w:t>
      </w:r>
      <w:r w:rsidRPr="008F3851">
        <w:rPr>
          <w:rFonts w:ascii="Times New Roman" w:hAnsi="Times New Roman" w:cs="Times New Roman"/>
          <w:sz w:val="24"/>
          <w:szCs w:val="24"/>
        </w:rPr>
        <w:t>vedeném</w:t>
      </w:r>
      <w:r w:rsidRPr="008F3851">
        <w:rPr>
          <w:rFonts w:ascii="Times New Roman" w:hAnsi="Times New Roman" w:cs="Times New Roman"/>
          <w:spacing w:val="61"/>
          <w:sz w:val="24"/>
          <w:szCs w:val="24"/>
        </w:rPr>
        <w:t xml:space="preserve"> </w:t>
      </w:r>
      <w:r w:rsidR="0045045A">
        <w:rPr>
          <w:rFonts w:ascii="Times New Roman" w:hAnsi="Times New Roman" w:cs="Times New Roman"/>
          <w:sz w:val="24"/>
          <w:szCs w:val="24"/>
        </w:rPr>
        <w:t>Měst</w:t>
      </w:r>
      <w:r>
        <w:rPr>
          <w:rFonts w:ascii="Times New Roman" w:hAnsi="Times New Roman" w:cs="Times New Roman"/>
          <w:sz w:val="24"/>
          <w:szCs w:val="24"/>
        </w:rPr>
        <w:t>ským</w:t>
      </w:r>
      <w:r w:rsidRPr="008F3851">
        <w:rPr>
          <w:rFonts w:ascii="Times New Roman" w:hAnsi="Times New Roman" w:cs="Times New Roman"/>
          <w:spacing w:val="58"/>
          <w:sz w:val="24"/>
          <w:szCs w:val="24"/>
        </w:rPr>
        <w:t xml:space="preserve"> </w:t>
      </w:r>
      <w:r w:rsidRPr="008F3851">
        <w:rPr>
          <w:rFonts w:ascii="Times New Roman" w:hAnsi="Times New Roman" w:cs="Times New Roman"/>
          <w:sz w:val="24"/>
          <w:szCs w:val="24"/>
        </w:rPr>
        <w:t>soudem</w:t>
      </w:r>
      <w:r w:rsidRPr="008F3851">
        <w:rPr>
          <w:rFonts w:ascii="Times New Roman" w:hAnsi="Times New Roman" w:cs="Times New Roman"/>
          <w:spacing w:val="59"/>
          <w:sz w:val="24"/>
          <w:szCs w:val="24"/>
        </w:rPr>
        <w:t xml:space="preserve"> </w:t>
      </w:r>
      <w:r w:rsidRPr="008F3851">
        <w:rPr>
          <w:rFonts w:ascii="Times New Roman" w:hAnsi="Times New Roman" w:cs="Times New Roman"/>
          <w:sz w:val="24"/>
          <w:szCs w:val="24"/>
        </w:rPr>
        <w:t>v</w:t>
      </w:r>
      <w:r>
        <w:rPr>
          <w:rFonts w:ascii="Times New Roman" w:hAnsi="Times New Roman" w:cs="Times New Roman"/>
          <w:sz w:val="24"/>
          <w:szCs w:val="24"/>
        </w:rPr>
        <w:t xml:space="preserve"> P</w:t>
      </w:r>
      <w:r w:rsidR="0045045A">
        <w:rPr>
          <w:rFonts w:ascii="Times New Roman" w:hAnsi="Times New Roman" w:cs="Times New Roman"/>
          <w:sz w:val="24"/>
          <w:szCs w:val="24"/>
        </w:rPr>
        <w:t>raze</w:t>
      </w:r>
    </w:p>
    <w:p w14:paraId="6B0C675F" w14:textId="66748418" w:rsidR="00102BEA" w:rsidRDefault="00102BEA" w:rsidP="00145BA9">
      <w:pPr>
        <w:spacing w:after="0" w:line="240" w:lineRule="auto"/>
        <w:ind w:left="116" w:right="-153"/>
        <w:jc w:val="center"/>
        <w:rPr>
          <w:rFonts w:ascii="Times New Roman" w:hAnsi="Times New Roman" w:cs="Times New Roman"/>
          <w:sz w:val="24"/>
          <w:szCs w:val="24"/>
        </w:rPr>
      </w:pPr>
      <w:r w:rsidRPr="008F3851">
        <w:rPr>
          <w:rFonts w:ascii="Times New Roman" w:hAnsi="Times New Roman" w:cs="Times New Roman"/>
          <w:sz w:val="24"/>
          <w:szCs w:val="24"/>
        </w:rPr>
        <w:t>oddíl</w:t>
      </w:r>
      <w:r w:rsidRPr="008F3851">
        <w:rPr>
          <w:rFonts w:ascii="Times New Roman" w:hAnsi="Times New Roman" w:cs="Times New Roman"/>
          <w:spacing w:val="-2"/>
          <w:sz w:val="24"/>
          <w:szCs w:val="24"/>
        </w:rPr>
        <w:t xml:space="preserve"> </w:t>
      </w:r>
      <w:r w:rsidRPr="008F3851">
        <w:rPr>
          <w:rFonts w:ascii="Times New Roman" w:hAnsi="Times New Roman" w:cs="Times New Roman"/>
          <w:sz w:val="24"/>
          <w:szCs w:val="24"/>
        </w:rPr>
        <w:t>B,</w:t>
      </w:r>
      <w:r w:rsidRPr="008F3851">
        <w:rPr>
          <w:rFonts w:ascii="Times New Roman" w:hAnsi="Times New Roman" w:cs="Times New Roman"/>
          <w:spacing w:val="60"/>
          <w:sz w:val="24"/>
          <w:szCs w:val="24"/>
        </w:rPr>
        <w:t xml:space="preserve"> </w:t>
      </w:r>
      <w:r w:rsidRPr="008F3851">
        <w:rPr>
          <w:rFonts w:ascii="Times New Roman" w:hAnsi="Times New Roman" w:cs="Times New Roman"/>
          <w:sz w:val="24"/>
          <w:szCs w:val="24"/>
        </w:rPr>
        <w:t>vložka</w:t>
      </w:r>
      <w:r w:rsidRPr="008F3851">
        <w:rPr>
          <w:rFonts w:ascii="Times New Roman" w:hAnsi="Times New Roman" w:cs="Times New Roman"/>
          <w:spacing w:val="-1"/>
          <w:sz w:val="24"/>
          <w:szCs w:val="24"/>
        </w:rPr>
        <w:t xml:space="preserve"> </w:t>
      </w:r>
      <w:r>
        <w:rPr>
          <w:rFonts w:ascii="Times New Roman" w:hAnsi="Times New Roman" w:cs="Times New Roman"/>
          <w:sz w:val="24"/>
          <w:szCs w:val="24"/>
        </w:rPr>
        <w:t>9</w:t>
      </w:r>
      <w:r w:rsidR="0045045A">
        <w:rPr>
          <w:rFonts w:ascii="Times New Roman" w:hAnsi="Times New Roman" w:cs="Times New Roman"/>
          <w:sz w:val="24"/>
          <w:szCs w:val="24"/>
        </w:rPr>
        <w:t>52</w:t>
      </w:r>
    </w:p>
    <w:p w14:paraId="32166DB4" w14:textId="77777777" w:rsidR="009D67EF" w:rsidRDefault="009D67EF" w:rsidP="00145BA9">
      <w:pPr>
        <w:spacing w:after="0" w:line="240" w:lineRule="auto"/>
        <w:ind w:left="116" w:right="-153"/>
        <w:jc w:val="center"/>
        <w:rPr>
          <w:rFonts w:ascii="Times New Roman" w:hAnsi="Times New Roman" w:cs="Times New Roman"/>
          <w:sz w:val="24"/>
          <w:szCs w:val="24"/>
        </w:rPr>
      </w:pPr>
    </w:p>
    <w:p w14:paraId="7CF0C5DD" w14:textId="77777777" w:rsidR="00CB55FE" w:rsidRDefault="00CB55FE" w:rsidP="00145BA9">
      <w:pPr>
        <w:spacing w:after="0" w:line="240" w:lineRule="auto"/>
        <w:ind w:left="116" w:right="-153"/>
        <w:jc w:val="center"/>
        <w:rPr>
          <w:rFonts w:ascii="Times New Roman" w:hAnsi="Times New Roman" w:cs="Times New Roman"/>
          <w:sz w:val="24"/>
          <w:szCs w:val="24"/>
        </w:rPr>
      </w:pPr>
    </w:p>
    <w:p w14:paraId="305B89DD" w14:textId="77777777" w:rsidR="00CB55FE" w:rsidRPr="00CB55FE" w:rsidRDefault="00CB55FE" w:rsidP="00CB55FE">
      <w:pPr>
        <w:tabs>
          <w:tab w:val="left" w:leader="hyphen" w:pos="9072"/>
        </w:tabs>
        <w:jc w:val="center"/>
        <w:rPr>
          <w:rFonts w:ascii="Times New Roman" w:hAnsi="Times New Roman" w:cs="Times New Roman"/>
          <w:b/>
          <w:sz w:val="32"/>
          <w:szCs w:val="32"/>
          <w:highlight w:val="yellow"/>
        </w:rPr>
      </w:pPr>
      <w:r w:rsidRPr="00CB55FE">
        <w:rPr>
          <w:rFonts w:ascii="Times New Roman" w:hAnsi="Times New Roman" w:cs="Times New Roman"/>
          <w:b/>
          <w:sz w:val="32"/>
          <w:szCs w:val="32"/>
          <w:highlight w:val="yellow"/>
        </w:rPr>
        <w:t>NÁVRH úprav stanov společnosti</w:t>
      </w:r>
    </w:p>
    <w:p w14:paraId="42C4ADB0" w14:textId="696AAE83" w:rsidR="00CB55FE" w:rsidRPr="00CB55FE" w:rsidRDefault="00CB55FE" w:rsidP="00CB55FE">
      <w:pPr>
        <w:pStyle w:val="Zkladntext"/>
        <w:spacing w:before="4"/>
        <w:ind w:left="591" w:right="602"/>
        <w:jc w:val="center"/>
        <w:rPr>
          <w:rFonts w:ascii="Times New Roman" w:hAnsi="Times New Roman"/>
          <w:sz w:val="24"/>
          <w:szCs w:val="24"/>
        </w:rPr>
      </w:pPr>
      <w:r w:rsidRPr="00CB55FE">
        <w:rPr>
          <w:rFonts w:ascii="Times New Roman" w:hAnsi="Times New Roman"/>
          <w:sz w:val="24"/>
          <w:szCs w:val="24"/>
          <w:highlight w:val="yellow"/>
        </w:rPr>
        <w:t>k valné hromadě konané dne 23.6.2026</w:t>
      </w:r>
    </w:p>
    <w:p w14:paraId="33F4BBC8" w14:textId="77777777" w:rsidR="00102BEA" w:rsidRDefault="00102BEA" w:rsidP="005C0A31">
      <w:pPr>
        <w:jc w:val="both"/>
        <w:rPr>
          <w:rFonts w:ascii="Times New Roman" w:hAnsi="Times New Roman" w:cs="Times New Roman"/>
          <w:sz w:val="24"/>
          <w:szCs w:val="24"/>
        </w:rPr>
      </w:pPr>
    </w:p>
    <w:p w14:paraId="408130C6" w14:textId="7B1C8490" w:rsidR="006F21DD" w:rsidRPr="006F21DD" w:rsidRDefault="00C024F1" w:rsidP="00887206">
      <w:pPr>
        <w:pStyle w:val="Odstavecseseznamem"/>
        <w:numPr>
          <w:ilvl w:val="0"/>
          <w:numId w:val="1"/>
        </w:numPr>
        <w:spacing w:after="0" w:line="240" w:lineRule="auto"/>
        <w:ind w:left="709" w:hanging="709"/>
        <w:jc w:val="both"/>
        <w:rPr>
          <w:rFonts w:ascii="Times New Roman" w:hAnsi="Times New Roman" w:cs="Times New Roman"/>
          <w:sz w:val="24"/>
          <w:szCs w:val="24"/>
        </w:rPr>
      </w:pPr>
      <w:r w:rsidRPr="006F21DD">
        <w:rPr>
          <w:rFonts w:ascii="Times New Roman" w:hAnsi="Times New Roman" w:cs="Times New Roman"/>
          <w:b/>
          <w:bCs/>
          <w:i/>
          <w:iCs/>
          <w:sz w:val="24"/>
          <w:szCs w:val="24"/>
        </w:rPr>
        <w:t>Firma, sídlo a trvání společnosti</w:t>
      </w:r>
      <w:r w:rsidR="005C0A31" w:rsidRPr="006F21DD">
        <w:rPr>
          <w:rFonts w:ascii="Times New Roman" w:hAnsi="Times New Roman" w:cs="Times New Roman"/>
          <w:sz w:val="24"/>
          <w:szCs w:val="24"/>
        </w:rPr>
        <w:t xml:space="preserve"> -----------------------------------</w:t>
      </w:r>
      <w:r w:rsidR="00887206">
        <w:rPr>
          <w:rFonts w:ascii="Times New Roman" w:hAnsi="Times New Roman" w:cs="Times New Roman"/>
          <w:sz w:val="24"/>
          <w:szCs w:val="24"/>
        </w:rPr>
        <w:t>-----</w:t>
      </w:r>
      <w:r w:rsidR="005C0A31" w:rsidRPr="006F21DD">
        <w:rPr>
          <w:rFonts w:ascii="Times New Roman" w:hAnsi="Times New Roman" w:cs="Times New Roman"/>
          <w:sz w:val="24"/>
          <w:szCs w:val="24"/>
        </w:rPr>
        <w:t>-----------------------</w:t>
      </w:r>
      <w:r w:rsidR="006F21DD">
        <w:rPr>
          <w:rFonts w:ascii="Times New Roman" w:hAnsi="Times New Roman" w:cs="Times New Roman"/>
          <w:sz w:val="24"/>
          <w:szCs w:val="24"/>
        </w:rPr>
        <w:t>-</w:t>
      </w:r>
    </w:p>
    <w:p w14:paraId="21E90B5C" w14:textId="77777777" w:rsidR="006F21DD" w:rsidRDefault="006F21DD" w:rsidP="006F21DD">
      <w:pPr>
        <w:spacing w:after="0" w:line="240" w:lineRule="auto"/>
        <w:jc w:val="both"/>
        <w:rPr>
          <w:rFonts w:ascii="Times New Roman" w:hAnsi="Times New Roman" w:cs="Times New Roman"/>
          <w:sz w:val="24"/>
          <w:szCs w:val="24"/>
        </w:rPr>
      </w:pPr>
    </w:p>
    <w:p w14:paraId="7E966E96" w14:textId="10F1B775" w:rsidR="005C0A31" w:rsidRPr="006F21DD" w:rsidRDefault="005C0A31" w:rsidP="000A2228">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1.1.</w:t>
      </w:r>
      <w:r w:rsidR="00C024F1" w:rsidRPr="006F21DD">
        <w:rPr>
          <w:rFonts w:ascii="Times New Roman" w:hAnsi="Times New Roman" w:cs="Times New Roman"/>
          <w:sz w:val="24"/>
          <w:szCs w:val="24"/>
        </w:rPr>
        <w:tab/>
      </w:r>
      <w:r w:rsidR="000A2228" w:rsidRPr="006F21DD">
        <w:rPr>
          <w:rFonts w:ascii="Times New Roman" w:hAnsi="Times New Roman" w:cs="Times New Roman"/>
          <w:sz w:val="24"/>
          <w:szCs w:val="24"/>
        </w:rPr>
        <w:t xml:space="preserve">Obchodní </w:t>
      </w:r>
      <w:r w:rsidR="000A2228">
        <w:rPr>
          <w:rFonts w:ascii="Times New Roman" w:hAnsi="Times New Roman" w:cs="Times New Roman"/>
          <w:sz w:val="24"/>
          <w:szCs w:val="24"/>
        </w:rPr>
        <w:t>firma</w:t>
      </w:r>
      <w:r w:rsidR="00CF3E24">
        <w:rPr>
          <w:rFonts w:ascii="Times New Roman" w:hAnsi="Times New Roman" w:cs="Times New Roman"/>
          <w:sz w:val="24"/>
          <w:szCs w:val="24"/>
        </w:rPr>
        <w:t xml:space="preserve"> </w:t>
      </w:r>
      <w:r w:rsidR="00C024F1" w:rsidRPr="006F21DD">
        <w:rPr>
          <w:rFonts w:ascii="Times New Roman" w:hAnsi="Times New Roman" w:cs="Times New Roman"/>
          <w:sz w:val="24"/>
          <w:szCs w:val="24"/>
        </w:rPr>
        <w:t>společnosti</w:t>
      </w:r>
      <w:r w:rsidR="00CF3E24">
        <w:rPr>
          <w:rFonts w:ascii="Times New Roman" w:hAnsi="Times New Roman" w:cs="Times New Roman"/>
          <w:sz w:val="24"/>
          <w:szCs w:val="24"/>
        </w:rPr>
        <w:t xml:space="preserve"> </w:t>
      </w:r>
      <w:r w:rsidR="00C024F1" w:rsidRPr="006F21DD">
        <w:rPr>
          <w:rFonts w:ascii="Times New Roman" w:hAnsi="Times New Roman" w:cs="Times New Roman"/>
          <w:sz w:val="24"/>
          <w:szCs w:val="24"/>
        </w:rPr>
        <w:t>zní:</w:t>
      </w:r>
      <w:r w:rsidR="00CF3E24">
        <w:rPr>
          <w:rFonts w:ascii="Times New Roman" w:hAnsi="Times New Roman" w:cs="Times New Roman"/>
          <w:sz w:val="24"/>
          <w:szCs w:val="24"/>
        </w:rPr>
        <w:t xml:space="preserve"> </w:t>
      </w:r>
      <w:r w:rsidR="00C024F1" w:rsidRPr="006F21DD">
        <w:rPr>
          <w:rFonts w:ascii="Times New Roman" w:hAnsi="Times New Roman" w:cs="Times New Roman"/>
          <w:sz w:val="24"/>
          <w:szCs w:val="24"/>
        </w:rPr>
        <w:t>PRAVE</w:t>
      </w:r>
      <w:r w:rsidR="00CF3E24">
        <w:rPr>
          <w:rFonts w:ascii="Times New Roman" w:hAnsi="Times New Roman" w:cs="Times New Roman"/>
          <w:sz w:val="24"/>
          <w:szCs w:val="24"/>
        </w:rPr>
        <w:t xml:space="preserve"> </w:t>
      </w:r>
      <w:r w:rsidR="00C024F1" w:rsidRPr="006F21DD">
        <w:rPr>
          <w:rFonts w:ascii="Times New Roman" w:hAnsi="Times New Roman" w:cs="Times New Roman"/>
          <w:sz w:val="24"/>
          <w:szCs w:val="24"/>
        </w:rPr>
        <w:t xml:space="preserve">Rakovník, </w:t>
      </w:r>
      <w:r w:rsidR="000A2228" w:rsidRPr="006F21DD">
        <w:rPr>
          <w:rFonts w:ascii="Times New Roman" w:hAnsi="Times New Roman" w:cs="Times New Roman"/>
          <w:sz w:val="24"/>
          <w:szCs w:val="24"/>
        </w:rPr>
        <w:t xml:space="preserve">akciová </w:t>
      </w:r>
      <w:r w:rsidR="000A2228">
        <w:rPr>
          <w:rFonts w:ascii="Times New Roman" w:hAnsi="Times New Roman" w:cs="Times New Roman"/>
          <w:sz w:val="24"/>
          <w:szCs w:val="24"/>
        </w:rPr>
        <w:t>společnost</w:t>
      </w:r>
      <w:r w:rsidR="00CF3E24">
        <w:rPr>
          <w:rFonts w:ascii="Times New Roman" w:hAnsi="Times New Roman" w:cs="Times New Roman"/>
          <w:sz w:val="24"/>
          <w:szCs w:val="24"/>
        </w:rPr>
        <w:t xml:space="preserve"> </w:t>
      </w:r>
      <w:r w:rsidR="00C024F1" w:rsidRPr="006F21DD">
        <w:rPr>
          <w:rFonts w:ascii="Times New Roman" w:hAnsi="Times New Roman" w:cs="Times New Roman"/>
          <w:sz w:val="24"/>
          <w:szCs w:val="24"/>
        </w:rPr>
        <w:t>(dále je</w:t>
      </w:r>
      <w:r w:rsidR="00CF3E24">
        <w:rPr>
          <w:rFonts w:ascii="Times New Roman" w:hAnsi="Times New Roman" w:cs="Times New Roman"/>
          <w:sz w:val="24"/>
          <w:szCs w:val="24"/>
        </w:rPr>
        <w:t xml:space="preserve">n </w:t>
      </w:r>
      <w:r w:rsidR="00C024F1" w:rsidRPr="006F21DD">
        <w:rPr>
          <w:rFonts w:ascii="Times New Roman" w:hAnsi="Times New Roman" w:cs="Times New Roman"/>
          <w:sz w:val="24"/>
          <w:szCs w:val="24"/>
        </w:rPr>
        <w:t>"sp</w:t>
      </w:r>
      <w:r w:rsidRPr="006F21DD">
        <w:rPr>
          <w:rFonts w:ascii="Times New Roman" w:hAnsi="Times New Roman" w:cs="Times New Roman"/>
          <w:sz w:val="24"/>
          <w:szCs w:val="24"/>
        </w:rPr>
        <w:t>ol</w:t>
      </w:r>
      <w:r w:rsidR="00C024F1" w:rsidRPr="006F21DD">
        <w:rPr>
          <w:rFonts w:ascii="Times New Roman" w:hAnsi="Times New Roman" w:cs="Times New Roman"/>
          <w:sz w:val="24"/>
          <w:szCs w:val="24"/>
        </w:rPr>
        <w:t>ečnost'')</w:t>
      </w:r>
      <w:r w:rsidRPr="006F21DD">
        <w:rPr>
          <w:rFonts w:ascii="Times New Roman" w:hAnsi="Times New Roman" w:cs="Times New Roman"/>
          <w:sz w:val="24"/>
          <w:szCs w:val="24"/>
        </w:rPr>
        <w:t xml:space="preserve"> --------------------------------------------------------</w:t>
      </w:r>
      <w:r w:rsidR="003B2F1E">
        <w:rPr>
          <w:rFonts w:ascii="Times New Roman" w:hAnsi="Times New Roman" w:cs="Times New Roman"/>
          <w:sz w:val="24"/>
          <w:szCs w:val="24"/>
        </w:rPr>
        <w:t>-</w:t>
      </w:r>
      <w:r w:rsidRPr="006F21DD">
        <w:rPr>
          <w:rFonts w:ascii="Times New Roman" w:hAnsi="Times New Roman" w:cs="Times New Roman"/>
          <w:sz w:val="24"/>
          <w:szCs w:val="24"/>
        </w:rPr>
        <w:t>-------------------------------</w:t>
      </w:r>
    </w:p>
    <w:p w14:paraId="7007A0F0" w14:textId="73ED8642"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1.2.</w:t>
      </w:r>
      <w:r w:rsidRPr="006F21DD">
        <w:rPr>
          <w:rFonts w:ascii="Times New Roman" w:hAnsi="Times New Roman" w:cs="Times New Roman"/>
          <w:sz w:val="24"/>
          <w:szCs w:val="24"/>
        </w:rPr>
        <w:tab/>
        <w:t>Sídlem společnosti je: Rakovník, Na spravedlnosti 1893, PSČ 26935.</w:t>
      </w:r>
      <w:r w:rsidR="005C0A3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6FB609E6" w14:textId="2DA0DFE2"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1.3.</w:t>
      </w:r>
      <w:r w:rsidRPr="006F21DD">
        <w:rPr>
          <w:rFonts w:ascii="Times New Roman" w:hAnsi="Times New Roman" w:cs="Times New Roman"/>
          <w:sz w:val="24"/>
          <w:szCs w:val="24"/>
        </w:rPr>
        <w:tab/>
        <w:t>Společnost je založena na dobu neurčitou.</w:t>
      </w:r>
      <w:r w:rsidR="005C0A3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35A6C05B" w14:textId="7CE10EAE"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1.4.</w:t>
      </w:r>
      <w:r w:rsidRPr="006F21DD">
        <w:rPr>
          <w:rFonts w:ascii="Times New Roman" w:hAnsi="Times New Roman" w:cs="Times New Roman"/>
          <w:sz w:val="24"/>
          <w:szCs w:val="24"/>
        </w:rPr>
        <w:tab/>
        <w:t>Společnost je obchodní korporací.</w:t>
      </w:r>
      <w:r w:rsidR="005C0A31" w:rsidRPr="006F21DD">
        <w:rPr>
          <w:rFonts w:ascii="Times New Roman" w:hAnsi="Times New Roman" w:cs="Times New Roman"/>
          <w:sz w:val="24"/>
          <w:szCs w:val="24"/>
        </w:rPr>
        <w:t xml:space="preserve"> ---------------------------------------------------------------</w:t>
      </w:r>
    </w:p>
    <w:p w14:paraId="7392FB2F" w14:textId="77777777" w:rsidR="009D67EF" w:rsidRPr="006F21DD" w:rsidRDefault="009D67EF" w:rsidP="006F21DD">
      <w:pPr>
        <w:spacing w:after="0" w:line="240" w:lineRule="auto"/>
        <w:jc w:val="both"/>
        <w:rPr>
          <w:rFonts w:ascii="Times New Roman" w:hAnsi="Times New Roman" w:cs="Times New Roman"/>
          <w:sz w:val="24"/>
          <w:szCs w:val="24"/>
        </w:rPr>
      </w:pPr>
    </w:p>
    <w:p w14:paraId="6E1B28FE" w14:textId="15EF3913"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2.</w:t>
      </w:r>
      <w:r w:rsidRPr="006F21DD">
        <w:rPr>
          <w:rFonts w:ascii="Times New Roman" w:hAnsi="Times New Roman" w:cs="Times New Roman"/>
          <w:b/>
          <w:bCs/>
          <w:i/>
          <w:iCs/>
          <w:sz w:val="24"/>
          <w:szCs w:val="24"/>
        </w:rPr>
        <w:tab/>
        <w:t>Předmět podnikání</w:t>
      </w:r>
      <w:r w:rsidR="000C1D6B" w:rsidRPr="006F21DD">
        <w:rPr>
          <w:rFonts w:ascii="Times New Roman" w:hAnsi="Times New Roman" w:cs="Times New Roman"/>
          <w:b/>
          <w:bCs/>
          <w:i/>
          <w:iCs/>
          <w:sz w:val="24"/>
          <w:szCs w:val="24"/>
        </w:rPr>
        <w:t xml:space="preserve"> </w:t>
      </w:r>
      <w:r w:rsidR="000C1D6B" w:rsidRPr="006F21DD">
        <w:rPr>
          <w:rFonts w:ascii="Times New Roman" w:hAnsi="Times New Roman" w:cs="Times New Roman"/>
          <w:sz w:val="24"/>
          <w:szCs w:val="24"/>
        </w:rPr>
        <w:t>--------------------------------------------------------------------------------</w:t>
      </w:r>
    </w:p>
    <w:p w14:paraId="60D08205" w14:textId="77777777" w:rsidR="006F21DD" w:rsidRDefault="006F21DD" w:rsidP="006F21DD">
      <w:pPr>
        <w:spacing w:after="0" w:line="240" w:lineRule="auto"/>
        <w:jc w:val="both"/>
        <w:rPr>
          <w:rFonts w:ascii="Times New Roman" w:hAnsi="Times New Roman" w:cs="Times New Roman"/>
          <w:sz w:val="24"/>
          <w:szCs w:val="24"/>
        </w:rPr>
      </w:pPr>
    </w:p>
    <w:p w14:paraId="23A6BF31" w14:textId="75CEC352" w:rsidR="009361AB" w:rsidRPr="009D67EF" w:rsidRDefault="00C024F1" w:rsidP="009361AB">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2.1.</w:t>
      </w:r>
      <w:r w:rsidRPr="006F21DD">
        <w:rPr>
          <w:rFonts w:ascii="Times New Roman" w:hAnsi="Times New Roman" w:cs="Times New Roman"/>
          <w:sz w:val="24"/>
          <w:szCs w:val="24"/>
        </w:rPr>
        <w:tab/>
      </w:r>
      <w:r w:rsidRPr="009D67EF">
        <w:rPr>
          <w:rFonts w:ascii="Times New Roman" w:hAnsi="Times New Roman" w:cs="Times New Roman"/>
          <w:sz w:val="24"/>
          <w:szCs w:val="24"/>
        </w:rPr>
        <w:t>Předmětem podnikání společnosti je</w:t>
      </w:r>
      <w:r w:rsidRPr="009D67EF">
        <w:rPr>
          <w:rFonts w:ascii="Times New Roman" w:hAnsi="Times New Roman" w:cs="Times New Roman"/>
          <w:sz w:val="24"/>
          <w:szCs w:val="24"/>
        </w:rPr>
        <w:tab/>
        <w:t>­</w:t>
      </w:r>
      <w:r w:rsidR="005C0A31" w:rsidRPr="009D67EF">
        <w:rPr>
          <w:rFonts w:ascii="Times New Roman" w:hAnsi="Times New Roman" w:cs="Times New Roman"/>
          <w:sz w:val="24"/>
          <w:szCs w:val="24"/>
        </w:rPr>
        <w:t>-----------------------------------------------------------</w:t>
      </w:r>
    </w:p>
    <w:p w14:paraId="4F01820F" w14:textId="3D61C400" w:rsidR="009361AB" w:rsidRPr="009D67EF" w:rsidRDefault="009361AB" w:rsidP="009D67EF">
      <w:pPr>
        <w:numPr>
          <w:ilvl w:val="0"/>
          <w:numId w:val="2"/>
        </w:numPr>
        <w:spacing w:after="0" w:line="240" w:lineRule="auto"/>
        <w:ind w:left="1418" w:hanging="709"/>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Výroba, obchod a služby neuvedené v přílohách 1 až 3 živnostenského zákona, obory činnosti:</w:t>
      </w:r>
      <w:r w:rsidR="009D67EF" w:rsidRPr="009D67EF">
        <w:rPr>
          <w:rFonts w:ascii="Times New Roman" w:hAnsi="Times New Roman" w:cs="Times New Roman"/>
          <w:sz w:val="24"/>
          <w:szCs w:val="24"/>
          <w:highlight w:val="yellow"/>
        </w:rPr>
        <w:t xml:space="preserve"> ---------------------------------------------------------------------------</w:t>
      </w:r>
      <w:r w:rsidR="009D67EF">
        <w:rPr>
          <w:rFonts w:ascii="Times New Roman" w:hAnsi="Times New Roman" w:cs="Times New Roman"/>
          <w:sz w:val="24"/>
          <w:szCs w:val="24"/>
          <w:highlight w:val="yellow"/>
        </w:rPr>
        <w:t>--</w:t>
      </w:r>
    </w:p>
    <w:p w14:paraId="07E74954" w14:textId="74286FE5" w:rsidR="009361AB" w:rsidRPr="009D67EF" w:rsidRDefault="009361AB" w:rsidP="009D67EF">
      <w:pPr>
        <w:pStyle w:val="Odstavecseseznamem"/>
        <w:spacing w:after="0" w:line="240" w:lineRule="auto"/>
        <w:ind w:left="1418"/>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Velkoobchod a maloobchod</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p>
    <w:p w14:paraId="4EF4C0C1" w14:textId="7414390F" w:rsidR="009361AB" w:rsidRPr="009D67EF" w:rsidRDefault="009361AB" w:rsidP="009D67EF">
      <w:pPr>
        <w:pStyle w:val="Odstavecseseznamem"/>
        <w:tabs>
          <w:tab w:val="left" w:pos="1418"/>
        </w:tabs>
        <w:spacing w:after="0" w:line="240" w:lineRule="auto"/>
        <w:ind w:left="1418"/>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Skladování, balení zboží, manipulace s nákladem a technické činnosti</w:t>
      </w:r>
      <w:r w:rsidR="009D67EF">
        <w:rPr>
          <w:rFonts w:ascii="Times New Roman" w:hAnsi="Times New Roman" w:cs="Times New Roman"/>
          <w:sz w:val="24"/>
          <w:szCs w:val="24"/>
          <w:highlight w:val="yellow"/>
        </w:rPr>
        <w:t xml:space="preserve"> </w:t>
      </w:r>
      <w:r w:rsidRPr="009D67EF">
        <w:rPr>
          <w:rFonts w:ascii="Times New Roman" w:hAnsi="Times New Roman" w:cs="Times New Roman"/>
          <w:sz w:val="24"/>
          <w:szCs w:val="24"/>
          <w:highlight w:val="yellow"/>
        </w:rPr>
        <w:t>v</w:t>
      </w:r>
      <w:r w:rsidR="00C80956" w:rsidRPr="009D67EF">
        <w:rPr>
          <w:rFonts w:ascii="Times New Roman" w:hAnsi="Times New Roman" w:cs="Times New Roman"/>
          <w:sz w:val="24"/>
          <w:szCs w:val="24"/>
          <w:highlight w:val="yellow"/>
        </w:rPr>
        <w:t> </w:t>
      </w:r>
      <w:r w:rsidRPr="009D67EF">
        <w:rPr>
          <w:rFonts w:ascii="Times New Roman" w:hAnsi="Times New Roman" w:cs="Times New Roman"/>
          <w:sz w:val="24"/>
          <w:szCs w:val="24"/>
          <w:highlight w:val="yellow"/>
        </w:rPr>
        <w:t>dopravě</w:t>
      </w:r>
      <w:r w:rsidR="00C80956" w:rsidRPr="009D67EF">
        <w:rPr>
          <w:rFonts w:ascii="Times New Roman" w:hAnsi="Times New Roman" w:cs="Times New Roman"/>
          <w:sz w:val="24"/>
          <w:szCs w:val="24"/>
          <w:highlight w:val="yellow"/>
        </w:rPr>
        <w:t>;</w:t>
      </w:r>
    </w:p>
    <w:p w14:paraId="1E939085" w14:textId="3BDDE9CE" w:rsidR="009361AB" w:rsidRPr="009D67EF" w:rsidRDefault="009361AB" w:rsidP="009D67EF">
      <w:pPr>
        <w:pStyle w:val="Odstavecseseznamem"/>
        <w:spacing w:after="0" w:line="240" w:lineRule="auto"/>
        <w:ind w:left="1418"/>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Ubytovací služby</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p>
    <w:p w14:paraId="1E1C0114" w14:textId="6438D0F0" w:rsidR="009361AB" w:rsidRPr="009D67EF" w:rsidRDefault="009361AB" w:rsidP="009D67EF">
      <w:pPr>
        <w:pStyle w:val="Odstavecseseznamem"/>
        <w:spacing w:after="0" w:line="240" w:lineRule="auto"/>
        <w:ind w:left="1418"/>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Poskytování software, poradenství v oblasti informačních technologií, zpracování dat, hostingové a související činnosti a webové portály</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p>
    <w:p w14:paraId="33623009" w14:textId="4CB18F6C" w:rsidR="009361AB" w:rsidRPr="009D67EF" w:rsidRDefault="009361AB" w:rsidP="009D67EF">
      <w:pPr>
        <w:pStyle w:val="Odstavecseseznamem"/>
        <w:spacing w:after="0" w:line="240" w:lineRule="auto"/>
        <w:ind w:left="1418"/>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Nákup, prodej, správa a údržba nemovitostí</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p>
    <w:p w14:paraId="58D9A5F4" w14:textId="6C0BAE1D" w:rsidR="009361AB" w:rsidRPr="009D67EF" w:rsidRDefault="009361AB" w:rsidP="009D67EF">
      <w:pPr>
        <w:pStyle w:val="Odstavecseseznamem"/>
        <w:spacing w:after="0" w:line="240" w:lineRule="auto"/>
        <w:ind w:left="1418" w:hanging="2"/>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Poradenská a konzultační činnost, zpracování odborných studií a posudků</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p>
    <w:p w14:paraId="30C075EE" w14:textId="489A2688" w:rsidR="009361AB" w:rsidRPr="009D67EF" w:rsidRDefault="009361AB" w:rsidP="009D67EF">
      <w:pPr>
        <w:pStyle w:val="Odstavecseseznamem"/>
        <w:spacing w:after="0" w:line="240" w:lineRule="auto"/>
        <w:ind w:firstLine="696"/>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Zprostředkování obchodu a služeb</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p>
    <w:p w14:paraId="627901B4" w14:textId="6DFF9085" w:rsidR="009361AB" w:rsidRPr="009D67EF" w:rsidRDefault="009361AB" w:rsidP="009D67EF">
      <w:pPr>
        <w:pStyle w:val="Odstavecseseznamem"/>
        <w:spacing w:after="0" w:line="240" w:lineRule="auto"/>
        <w:ind w:firstLine="696"/>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Reklamní činnost, marketing, mediální zastoupení</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p>
    <w:p w14:paraId="574332DA" w14:textId="0AC085BF" w:rsidR="009361AB" w:rsidRPr="009D67EF" w:rsidRDefault="009361AB" w:rsidP="009D67EF">
      <w:pPr>
        <w:pStyle w:val="Odstavecseseznamem"/>
        <w:spacing w:after="0" w:line="240" w:lineRule="auto"/>
        <w:ind w:left="1416"/>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Služby v oblasti administrativní správy a služby organizačně hospodářské povahy</w:t>
      </w:r>
      <w:r w:rsidR="00C80956" w:rsidRPr="009D67EF">
        <w:rPr>
          <w:rFonts w:ascii="Times New Roman" w:hAnsi="Times New Roman" w:cs="Times New Roman"/>
          <w:sz w:val="24"/>
          <w:szCs w:val="24"/>
          <w:highlight w:val="yellow"/>
        </w:rPr>
        <w:t>;</w:t>
      </w:r>
      <w:r w:rsidRPr="009D67EF">
        <w:rPr>
          <w:rFonts w:ascii="Times New Roman" w:hAnsi="Times New Roman" w:cs="Times New Roman"/>
          <w:sz w:val="24"/>
          <w:szCs w:val="24"/>
          <w:highlight w:val="yellow"/>
        </w:rPr>
        <w:t xml:space="preserve"> </w:t>
      </w:r>
      <w:r w:rsidR="009D67EF">
        <w:rPr>
          <w:rFonts w:ascii="Times New Roman" w:hAnsi="Times New Roman" w:cs="Times New Roman"/>
          <w:sz w:val="24"/>
          <w:szCs w:val="24"/>
          <w:highlight w:val="yellow"/>
        </w:rPr>
        <w:t>-------------------------------------------------------------------------------------</w:t>
      </w:r>
    </w:p>
    <w:p w14:paraId="4802B494" w14:textId="18F6177E" w:rsidR="009361AB" w:rsidRPr="009D67EF" w:rsidRDefault="009361AB" w:rsidP="009D67EF">
      <w:pPr>
        <w:pStyle w:val="Odstavecseseznamem"/>
        <w:spacing w:after="0" w:line="240" w:lineRule="auto"/>
        <w:ind w:firstLine="696"/>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Pronájem a půjčování věcí movitých</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r w:rsidRPr="009D67EF">
        <w:rPr>
          <w:rFonts w:ascii="Times New Roman" w:hAnsi="Times New Roman" w:cs="Times New Roman"/>
          <w:sz w:val="24"/>
          <w:szCs w:val="24"/>
          <w:highlight w:val="yellow"/>
        </w:rPr>
        <w:t xml:space="preserve"> </w:t>
      </w:r>
    </w:p>
    <w:p w14:paraId="2AD6745F" w14:textId="1B1C84EB" w:rsidR="009361AB" w:rsidRPr="009D67EF" w:rsidRDefault="009361AB" w:rsidP="009D67EF">
      <w:pPr>
        <w:pStyle w:val="Odstavecseseznamem"/>
        <w:spacing w:after="0" w:line="240" w:lineRule="auto"/>
        <w:ind w:firstLine="696"/>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Poskytování technických služeb</w:t>
      </w:r>
      <w:r w:rsidR="00C80956" w:rsidRPr="009D67EF">
        <w:rPr>
          <w:rFonts w:ascii="Times New Roman" w:hAnsi="Times New Roman" w:cs="Times New Roman"/>
          <w:sz w:val="24"/>
          <w:szCs w:val="24"/>
          <w:highlight w:val="yellow"/>
        </w:rPr>
        <w:t>.</w:t>
      </w:r>
      <w:r w:rsidR="009D67EF">
        <w:rPr>
          <w:rFonts w:ascii="Times New Roman" w:hAnsi="Times New Roman" w:cs="Times New Roman"/>
          <w:sz w:val="24"/>
          <w:szCs w:val="24"/>
          <w:highlight w:val="yellow"/>
        </w:rPr>
        <w:t xml:space="preserve"> --------------------------------------------------------</w:t>
      </w:r>
    </w:p>
    <w:p w14:paraId="003B3BDB" w14:textId="3B137F43" w:rsidR="009361AB" w:rsidRPr="009D67EF" w:rsidRDefault="009361AB" w:rsidP="009D67EF">
      <w:pPr>
        <w:numPr>
          <w:ilvl w:val="0"/>
          <w:numId w:val="2"/>
        </w:numPr>
        <w:spacing w:after="0" w:line="240" w:lineRule="auto"/>
        <w:ind w:left="0" w:firstLine="709"/>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Zemědělská výroba;</w:t>
      </w:r>
      <w:r w:rsidR="009D67EF">
        <w:rPr>
          <w:rFonts w:ascii="Times New Roman" w:hAnsi="Times New Roman" w:cs="Times New Roman"/>
          <w:sz w:val="24"/>
          <w:szCs w:val="24"/>
          <w:highlight w:val="yellow"/>
        </w:rPr>
        <w:t xml:space="preserve"> ----------------------------------------------------------------------</w:t>
      </w:r>
    </w:p>
    <w:p w14:paraId="7B73DDC7" w14:textId="2FCA421E" w:rsidR="009361AB" w:rsidRPr="009D67EF" w:rsidRDefault="009361AB" w:rsidP="009D67EF">
      <w:pPr>
        <w:numPr>
          <w:ilvl w:val="0"/>
          <w:numId w:val="2"/>
        </w:numPr>
        <w:spacing w:after="0" w:line="240" w:lineRule="auto"/>
        <w:ind w:left="1418" w:hanging="709"/>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Silniční motorová doprava – nákladní vnitrostátní provozovaná vozidly nebo jízdními soupravami o největší povolené hmotnosti nepřesahující 3,5 tuny určenými k přepravě zvířat nebo věcí a nákladní mezinárodní provozovaná vozidly nebo jízdními soupravami o největší povolené hmotnosti nepřesahující 2,5 tuny určenými k přepravě zvířat nebo věcí;</w:t>
      </w:r>
      <w:r w:rsidR="009D67EF">
        <w:rPr>
          <w:rFonts w:ascii="Times New Roman" w:hAnsi="Times New Roman" w:cs="Times New Roman"/>
          <w:sz w:val="24"/>
          <w:szCs w:val="24"/>
          <w:highlight w:val="yellow"/>
        </w:rPr>
        <w:t xml:space="preserve"> ---------------------------------------</w:t>
      </w:r>
    </w:p>
    <w:p w14:paraId="2710155B" w14:textId="4E429A32" w:rsidR="009361AB" w:rsidRPr="009D67EF" w:rsidRDefault="009361AB" w:rsidP="009D67EF">
      <w:pPr>
        <w:numPr>
          <w:ilvl w:val="0"/>
          <w:numId w:val="2"/>
        </w:numPr>
        <w:spacing w:after="0" w:line="240" w:lineRule="auto"/>
        <w:ind w:left="1418" w:hanging="709"/>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Hostinská činnost;</w:t>
      </w:r>
      <w:r w:rsidR="009D67EF">
        <w:rPr>
          <w:rFonts w:ascii="Times New Roman" w:hAnsi="Times New Roman" w:cs="Times New Roman"/>
          <w:sz w:val="24"/>
          <w:szCs w:val="24"/>
          <w:highlight w:val="yellow"/>
        </w:rPr>
        <w:t xml:space="preserve"> -------------------------------------------------------------------------</w:t>
      </w:r>
    </w:p>
    <w:p w14:paraId="2F1001E0" w14:textId="5DC965E4" w:rsidR="009361AB" w:rsidRPr="009D67EF" w:rsidRDefault="009361AB" w:rsidP="009D67EF">
      <w:pPr>
        <w:numPr>
          <w:ilvl w:val="0"/>
          <w:numId w:val="2"/>
        </w:numPr>
        <w:spacing w:after="0" w:line="240" w:lineRule="auto"/>
        <w:ind w:left="0" w:firstLine="709"/>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Výroba elektřiny;</w:t>
      </w:r>
      <w:r w:rsidR="009D67EF">
        <w:rPr>
          <w:rFonts w:ascii="Times New Roman" w:hAnsi="Times New Roman" w:cs="Times New Roman"/>
          <w:sz w:val="24"/>
          <w:szCs w:val="24"/>
          <w:highlight w:val="yellow"/>
        </w:rPr>
        <w:t xml:space="preserve"> --------------------------------------------------------------------------</w:t>
      </w:r>
    </w:p>
    <w:p w14:paraId="1424C299" w14:textId="42275F48" w:rsidR="009361AB" w:rsidRPr="009D67EF" w:rsidRDefault="009361AB" w:rsidP="009D67EF">
      <w:pPr>
        <w:numPr>
          <w:ilvl w:val="0"/>
          <w:numId w:val="2"/>
        </w:numPr>
        <w:spacing w:after="0" w:line="240" w:lineRule="auto"/>
        <w:ind w:left="0" w:firstLine="709"/>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Řeznictví a uzenářství;</w:t>
      </w:r>
      <w:r w:rsidR="009D67EF">
        <w:rPr>
          <w:rFonts w:ascii="Times New Roman" w:hAnsi="Times New Roman" w:cs="Times New Roman"/>
          <w:sz w:val="24"/>
          <w:szCs w:val="24"/>
          <w:highlight w:val="yellow"/>
        </w:rPr>
        <w:t xml:space="preserve"> -------------------------------------------------------------------</w:t>
      </w:r>
    </w:p>
    <w:p w14:paraId="614A215A" w14:textId="0982F673" w:rsidR="009361AB" w:rsidRDefault="009361AB" w:rsidP="009D67EF">
      <w:pPr>
        <w:numPr>
          <w:ilvl w:val="0"/>
          <w:numId w:val="2"/>
        </w:numPr>
        <w:spacing w:after="0" w:line="240" w:lineRule="auto"/>
        <w:ind w:left="0" w:firstLine="709"/>
        <w:jc w:val="both"/>
        <w:rPr>
          <w:rFonts w:ascii="Times New Roman" w:hAnsi="Times New Roman" w:cs="Times New Roman"/>
          <w:sz w:val="24"/>
          <w:szCs w:val="24"/>
          <w:highlight w:val="yellow"/>
        </w:rPr>
      </w:pPr>
      <w:r w:rsidRPr="009D67EF">
        <w:rPr>
          <w:rFonts w:ascii="Times New Roman" w:hAnsi="Times New Roman" w:cs="Times New Roman"/>
          <w:sz w:val="24"/>
          <w:szCs w:val="24"/>
          <w:highlight w:val="yellow"/>
        </w:rPr>
        <w:t>Montáž, opravy, revize a zkoušky elektrických zařízení.</w:t>
      </w:r>
      <w:r w:rsidR="009D67EF">
        <w:rPr>
          <w:rFonts w:ascii="Times New Roman" w:hAnsi="Times New Roman" w:cs="Times New Roman"/>
          <w:sz w:val="24"/>
          <w:szCs w:val="24"/>
          <w:highlight w:val="yellow"/>
        </w:rPr>
        <w:t xml:space="preserve"> ----------------------------</w:t>
      </w:r>
    </w:p>
    <w:p w14:paraId="3C559F87" w14:textId="77777777" w:rsidR="009D67EF" w:rsidRDefault="009D67EF" w:rsidP="009D67EF">
      <w:pPr>
        <w:spacing w:after="0" w:line="240" w:lineRule="auto"/>
        <w:ind w:left="709"/>
        <w:jc w:val="both"/>
        <w:rPr>
          <w:rFonts w:ascii="Times New Roman" w:hAnsi="Times New Roman" w:cs="Times New Roman"/>
          <w:sz w:val="24"/>
          <w:szCs w:val="24"/>
          <w:highlight w:val="yellow"/>
        </w:rPr>
      </w:pPr>
    </w:p>
    <w:p w14:paraId="016ECC7E" w14:textId="77777777" w:rsidR="00AE70B5" w:rsidRPr="009D67EF" w:rsidRDefault="00AE70B5" w:rsidP="00C80956">
      <w:pPr>
        <w:spacing w:after="0" w:line="240" w:lineRule="auto"/>
        <w:jc w:val="both"/>
        <w:rPr>
          <w:rFonts w:ascii="Times New Roman" w:hAnsi="Times New Roman" w:cs="Times New Roman"/>
          <w:sz w:val="24"/>
          <w:szCs w:val="24"/>
        </w:rPr>
      </w:pPr>
    </w:p>
    <w:p w14:paraId="6AA9CA15" w14:textId="404F4DD9" w:rsidR="006F21DD" w:rsidRDefault="00C024F1" w:rsidP="009D67EF">
      <w:pPr>
        <w:spacing w:after="0" w:line="240" w:lineRule="auto"/>
        <w:jc w:val="both"/>
        <w:rPr>
          <w:rFonts w:ascii="Times New Roman" w:hAnsi="Times New Roman" w:cs="Times New Roman"/>
          <w:sz w:val="24"/>
          <w:szCs w:val="24"/>
        </w:rPr>
      </w:pPr>
      <w:r w:rsidRPr="009D67EF">
        <w:rPr>
          <w:rFonts w:ascii="Times New Roman" w:hAnsi="Times New Roman" w:cs="Times New Roman"/>
          <w:b/>
          <w:bCs/>
          <w:i/>
          <w:iCs/>
          <w:sz w:val="24"/>
          <w:szCs w:val="24"/>
        </w:rPr>
        <w:lastRenderedPageBreak/>
        <w:t>3.</w:t>
      </w:r>
      <w:r w:rsidRPr="009D67EF">
        <w:rPr>
          <w:rFonts w:ascii="Times New Roman" w:hAnsi="Times New Roman" w:cs="Times New Roman"/>
          <w:b/>
          <w:bCs/>
          <w:i/>
          <w:iCs/>
          <w:sz w:val="24"/>
          <w:szCs w:val="24"/>
        </w:rPr>
        <w:tab/>
        <w:t>Výše základního kapitálu a akcie</w:t>
      </w:r>
      <w:r w:rsidR="000C1D6B" w:rsidRPr="009D67EF">
        <w:rPr>
          <w:rFonts w:ascii="Times New Roman" w:hAnsi="Times New Roman" w:cs="Times New Roman"/>
          <w:b/>
          <w:bCs/>
          <w:i/>
          <w:iCs/>
          <w:sz w:val="24"/>
          <w:szCs w:val="24"/>
        </w:rPr>
        <w:t xml:space="preserve"> </w:t>
      </w:r>
      <w:r w:rsidR="000C1D6B" w:rsidRPr="009D67EF">
        <w:rPr>
          <w:rFonts w:ascii="Times New Roman" w:hAnsi="Times New Roman" w:cs="Times New Roman"/>
          <w:sz w:val="24"/>
          <w:szCs w:val="24"/>
        </w:rPr>
        <w:t>--------------------------------------------------------------</w:t>
      </w:r>
      <w:r w:rsidR="009D67EF">
        <w:rPr>
          <w:rFonts w:ascii="Times New Roman" w:hAnsi="Times New Roman" w:cs="Times New Roman"/>
          <w:sz w:val="24"/>
          <w:szCs w:val="24"/>
        </w:rPr>
        <w:t>-</w:t>
      </w:r>
    </w:p>
    <w:p w14:paraId="1288B4BD" w14:textId="77777777" w:rsidR="009D67EF" w:rsidRPr="009D67EF" w:rsidRDefault="009D67EF" w:rsidP="009D67EF">
      <w:pPr>
        <w:spacing w:after="0" w:line="240" w:lineRule="auto"/>
        <w:jc w:val="both"/>
        <w:rPr>
          <w:rFonts w:ascii="Times New Roman" w:hAnsi="Times New Roman" w:cs="Times New Roman"/>
          <w:sz w:val="24"/>
          <w:szCs w:val="24"/>
        </w:rPr>
      </w:pPr>
    </w:p>
    <w:p w14:paraId="50858611" w14:textId="2C46BDE1" w:rsidR="00C024F1" w:rsidRPr="006F21DD" w:rsidRDefault="00C024F1" w:rsidP="006F21DD">
      <w:pPr>
        <w:spacing w:after="0" w:line="240" w:lineRule="auto"/>
        <w:ind w:left="705" w:hanging="705"/>
        <w:jc w:val="both"/>
        <w:rPr>
          <w:rFonts w:ascii="Times New Roman" w:hAnsi="Times New Roman" w:cs="Times New Roman"/>
          <w:sz w:val="24"/>
          <w:szCs w:val="24"/>
        </w:rPr>
      </w:pPr>
      <w:r w:rsidRPr="009D67EF">
        <w:rPr>
          <w:rFonts w:ascii="Times New Roman" w:hAnsi="Times New Roman" w:cs="Times New Roman"/>
          <w:sz w:val="24"/>
          <w:szCs w:val="24"/>
        </w:rPr>
        <w:t>3.1.</w:t>
      </w:r>
      <w:r w:rsidRPr="009D67EF">
        <w:rPr>
          <w:rFonts w:ascii="Times New Roman" w:hAnsi="Times New Roman" w:cs="Times New Roman"/>
          <w:sz w:val="24"/>
          <w:szCs w:val="24"/>
        </w:rPr>
        <w:tab/>
        <w:t>Základní kapitál společnosti činí 42.080.000- Kč (Slovy</w:t>
      </w:r>
      <w:r w:rsidRPr="006F21DD">
        <w:rPr>
          <w:rFonts w:ascii="Times New Roman" w:hAnsi="Times New Roman" w:cs="Times New Roman"/>
          <w:sz w:val="24"/>
          <w:szCs w:val="24"/>
        </w:rPr>
        <w:t xml:space="preserve">: Čtyřicet Dva Milióny Osmdesát Tisíc Korun Českých) a je rozdělen na 4.208 ks akcií na jméno v listinné podobě ve jmenovité hodnotě každé akcie </w:t>
      </w:r>
      <w:proofErr w:type="gramStart"/>
      <w:r w:rsidR="00AE70B5" w:rsidRPr="006F21DD">
        <w:rPr>
          <w:rFonts w:ascii="Times New Roman" w:hAnsi="Times New Roman" w:cs="Times New Roman"/>
          <w:sz w:val="24"/>
          <w:szCs w:val="24"/>
        </w:rPr>
        <w:t>1</w:t>
      </w:r>
      <w:r w:rsidRPr="006F21DD">
        <w:rPr>
          <w:rFonts w:ascii="Times New Roman" w:hAnsi="Times New Roman" w:cs="Times New Roman"/>
          <w:sz w:val="24"/>
          <w:szCs w:val="24"/>
        </w:rPr>
        <w:t>0.000,-</w:t>
      </w:r>
      <w:proofErr w:type="gramEnd"/>
      <w:r w:rsidRPr="006F21DD">
        <w:rPr>
          <w:rFonts w:ascii="Times New Roman" w:hAnsi="Times New Roman" w:cs="Times New Roman"/>
          <w:sz w:val="24"/>
          <w:szCs w:val="24"/>
        </w:rPr>
        <w:t xml:space="preserve"> Kč (Slovy: Deset Tisíc Korun Českých).</w:t>
      </w:r>
      <w:r w:rsidR="00887206">
        <w:rPr>
          <w:rFonts w:ascii="Times New Roman" w:hAnsi="Times New Roman" w:cs="Times New Roman"/>
          <w:sz w:val="24"/>
          <w:szCs w:val="24"/>
        </w:rPr>
        <w:t xml:space="preserve"> --------------------------------------------------------------------------------------------</w:t>
      </w:r>
    </w:p>
    <w:p w14:paraId="2D751CA2" w14:textId="3D0F4B27"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3.2.</w:t>
      </w:r>
      <w:r w:rsidRPr="006F21DD">
        <w:rPr>
          <w:rFonts w:ascii="Times New Roman" w:hAnsi="Times New Roman" w:cs="Times New Roman"/>
          <w:sz w:val="24"/>
          <w:szCs w:val="24"/>
        </w:rPr>
        <w:tab/>
        <w:t>Akcie společnosti jsou listinnými cennými papíry na jméno.</w:t>
      </w:r>
      <w:r w:rsidR="00AE70B5"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00D84042" w14:textId="40A1568A"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3.3.      Převod akcií je omezen.</w:t>
      </w:r>
      <w:r w:rsidR="00AE70B5"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AE70B5" w:rsidRPr="006F21DD">
        <w:rPr>
          <w:rFonts w:ascii="Times New Roman" w:hAnsi="Times New Roman" w:cs="Times New Roman"/>
          <w:sz w:val="24"/>
          <w:szCs w:val="24"/>
        </w:rPr>
        <w:t>-------------</w:t>
      </w:r>
      <w:r w:rsidRPr="006F21DD">
        <w:rPr>
          <w:rFonts w:ascii="Times New Roman" w:hAnsi="Times New Roman" w:cs="Times New Roman"/>
          <w:sz w:val="24"/>
          <w:szCs w:val="24"/>
        </w:rPr>
        <w:t>-------</w:t>
      </w:r>
    </w:p>
    <w:p w14:paraId="0325C972" w14:textId="2582E1CA"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3.4.</w:t>
      </w:r>
      <w:r w:rsidRPr="006F21DD">
        <w:rPr>
          <w:rFonts w:ascii="Times New Roman" w:hAnsi="Times New Roman" w:cs="Times New Roman"/>
          <w:sz w:val="24"/>
          <w:szCs w:val="24"/>
        </w:rPr>
        <w:tab/>
        <w:t>Převod akcií je podmíněn předchozím souhlasem představenstva společnosti. Souhlas představenstva není potřebný, pokud bude akcii nabývat do svého majetku nebo převádět ze svého majetku sama společnost.</w:t>
      </w:r>
      <w:r w:rsidR="00AE70B5"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AE70B5" w:rsidRPr="006F21DD">
        <w:rPr>
          <w:rFonts w:ascii="Times New Roman" w:hAnsi="Times New Roman" w:cs="Times New Roman"/>
          <w:sz w:val="24"/>
          <w:szCs w:val="24"/>
        </w:rPr>
        <w:t>-</w:t>
      </w:r>
    </w:p>
    <w:p w14:paraId="5BADC6FF" w14:textId="0BD4D648"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3.5.</w:t>
      </w:r>
      <w:r w:rsidRPr="006F21DD">
        <w:rPr>
          <w:rFonts w:ascii="Times New Roman" w:hAnsi="Times New Roman" w:cs="Times New Roman"/>
          <w:sz w:val="24"/>
          <w:szCs w:val="24"/>
        </w:rPr>
        <w:tab/>
        <w:t>O udělení předchozího souhlasu představenstva s převodem akcie žádá akcionář, který akcii vlastní a chce jí převést. Svoji žádost doručuje společnosti písemně. V datované a podepsané žádosti akcionář uvede své identifikační údaje podle seznamu akcionářů (jméno/firmu/název, bydliště/sídlo), akcii/akcie, kterou/které má v úmyslu převést včetně jejího čísla, údaj o tom, který subjekt má akcii takto nabýt (jméno/firmu/název, bydliště/sídlo), případně další skutečnosti rozhodné pro posouzení vydání souhlasu představenstva. Představenstvo může ve lhůtě dvou měsíců od doručení žádosti požádat akcionáře, aby svoji žádost doplnil o chybějící údaje nebo údaje potřebné k rozhodování představenstva o udělení souhlasu, pokud je žádost neobsahuje. ----</w:t>
      </w:r>
      <w:r w:rsidR="00AE70B5" w:rsidRPr="006F21DD">
        <w:rPr>
          <w:rFonts w:ascii="Times New Roman" w:hAnsi="Times New Roman" w:cs="Times New Roman"/>
          <w:sz w:val="24"/>
          <w:szCs w:val="24"/>
        </w:rPr>
        <w:t>------------------</w:t>
      </w:r>
      <w:r w:rsidRPr="006F21DD">
        <w:rPr>
          <w:rFonts w:ascii="Times New Roman" w:hAnsi="Times New Roman" w:cs="Times New Roman"/>
          <w:sz w:val="24"/>
          <w:szCs w:val="24"/>
        </w:rPr>
        <w:t>-----</w:t>
      </w:r>
    </w:p>
    <w:p w14:paraId="38B30441" w14:textId="0235C53F"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3.6.</w:t>
      </w:r>
      <w:r w:rsidRPr="006F21DD">
        <w:rPr>
          <w:rFonts w:ascii="Times New Roman" w:hAnsi="Times New Roman" w:cs="Times New Roman"/>
          <w:sz w:val="24"/>
          <w:szCs w:val="24"/>
        </w:rPr>
        <w:tab/>
        <w:t>Při udělování souhlasu k převodu akcií je představenstvo společnosti povinno dbát zájmů společnosti a zohledňovat zejména možnosti přispění nabyvatele k rozvoji její činnosti a vytváření její dobré obchodní firmy. Nerozhodne-li představenstvo do 2 měsíců od doručení bezvadné nebo doplněné žádosti, platí, že souhlas byl udělen. Důsledky odmítnutí žádosti představenstvem stanoví zákon. Smlouva o převodu akcie</w:t>
      </w:r>
      <w:r w:rsidR="00AE70B5" w:rsidRPr="006F21DD">
        <w:rPr>
          <w:rFonts w:ascii="Times New Roman" w:hAnsi="Times New Roman" w:cs="Times New Roman"/>
          <w:sz w:val="24"/>
          <w:szCs w:val="24"/>
        </w:rPr>
        <w:t xml:space="preserve"> </w:t>
      </w:r>
      <w:r w:rsidRPr="006F21DD">
        <w:rPr>
          <w:rFonts w:ascii="Times New Roman" w:hAnsi="Times New Roman" w:cs="Times New Roman"/>
          <w:sz w:val="24"/>
          <w:szCs w:val="24"/>
        </w:rPr>
        <w:t>nenabude účinnosti dříve, než bude souhlas představenstvem udělen. Není-li souhlas představenstvem udělen do šesti měsíců ode dne uzavření smlouvy o převodu, nastávají tytéž účinky, jako při odstoupení od smlouvy, ledaže je ve smlouvě o převodu určeno jinak.</w:t>
      </w:r>
      <w:r w:rsidR="00AE70B5"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46B70B87" w14:textId="211DB6E8"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3.7.</w:t>
      </w:r>
      <w:r w:rsidRPr="006F21DD">
        <w:rPr>
          <w:rFonts w:ascii="Times New Roman" w:hAnsi="Times New Roman" w:cs="Times New Roman"/>
          <w:sz w:val="24"/>
          <w:szCs w:val="24"/>
        </w:rPr>
        <w:tab/>
        <w:t>Souhlas představenstva je nutný též k zastavení akcie.</w:t>
      </w:r>
      <w:r w:rsidR="00AE70B5"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774212AE" w14:textId="57DC25FC"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3.8.</w:t>
      </w:r>
      <w:r w:rsidRPr="006F21DD">
        <w:rPr>
          <w:rFonts w:ascii="Times New Roman" w:hAnsi="Times New Roman" w:cs="Times New Roman"/>
          <w:sz w:val="24"/>
          <w:szCs w:val="24"/>
        </w:rPr>
        <w:tab/>
        <w:t xml:space="preserve">Každých </w:t>
      </w:r>
      <w:proofErr w:type="gramStart"/>
      <w:r w:rsidRPr="006F21DD">
        <w:rPr>
          <w:rFonts w:ascii="Times New Roman" w:hAnsi="Times New Roman" w:cs="Times New Roman"/>
          <w:sz w:val="24"/>
          <w:szCs w:val="24"/>
        </w:rPr>
        <w:t>10.000,-</w:t>
      </w:r>
      <w:proofErr w:type="gramEnd"/>
      <w:r w:rsidRPr="006F21DD">
        <w:rPr>
          <w:rFonts w:ascii="Times New Roman" w:hAnsi="Times New Roman" w:cs="Times New Roman"/>
          <w:sz w:val="24"/>
          <w:szCs w:val="24"/>
        </w:rPr>
        <w:t xml:space="preserve"> Kč (Slovy: Deset Tisíc Korun Českých) jmenovité hodnoty akcie představuje jeden hlas. Celkový počet hlasů ve společnosti je 4208. </w:t>
      </w:r>
      <w:r w:rsidR="00AE70B5" w:rsidRPr="006F21DD">
        <w:rPr>
          <w:rFonts w:ascii="Times New Roman" w:hAnsi="Times New Roman" w:cs="Times New Roman"/>
          <w:sz w:val="24"/>
          <w:szCs w:val="24"/>
        </w:rPr>
        <w:t>-------------------</w:t>
      </w:r>
      <w:r w:rsidRPr="006F21DD">
        <w:rPr>
          <w:rFonts w:ascii="Times New Roman" w:hAnsi="Times New Roman" w:cs="Times New Roman"/>
          <w:sz w:val="24"/>
          <w:szCs w:val="24"/>
        </w:rPr>
        <w:t>----</w:t>
      </w:r>
    </w:p>
    <w:p w14:paraId="3CD398D8" w14:textId="30DF4516"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3.9.</w:t>
      </w:r>
      <w:r w:rsidRPr="006F21DD">
        <w:rPr>
          <w:rFonts w:ascii="Times New Roman" w:hAnsi="Times New Roman" w:cs="Times New Roman"/>
          <w:sz w:val="24"/>
          <w:szCs w:val="24"/>
        </w:rPr>
        <w:tab/>
        <w:t>Akcie mohou být vydány jako hromadné listiny nahrazující jednotlivé akcie. Práva spojená s hromadnou listinou nemohou být převodem dělena na podíly. Vlastník hromadné listiny má právo na její výměnu za jednotlivé akcie nebo jiné hromadné listiny na základě písemné žádosti adresované společnosti</w:t>
      </w:r>
      <w:r w:rsidR="00043D0F" w:rsidRPr="006F21DD">
        <w:rPr>
          <w:rFonts w:ascii="Times New Roman" w:hAnsi="Times New Roman" w:cs="Times New Roman"/>
          <w:sz w:val="24"/>
          <w:szCs w:val="24"/>
        </w:rPr>
        <w:t>,</w:t>
      </w:r>
      <w:r w:rsidRPr="006F21DD">
        <w:rPr>
          <w:rFonts w:ascii="Times New Roman" w:hAnsi="Times New Roman" w:cs="Times New Roman"/>
          <w:sz w:val="24"/>
          <w:szCs w:val="24"/>
        </w:rPr>
        <w:t xml:space="preserve"> a to v sídle společnosti do 30 (třiceti) dnů od doručení takové </w:t>
      </w:r>
      <w:r w:rsidRPr="00C33362">
        <w:rPr>
          <w:rFonts w:ascii="Times New Roman" w:hAnsi="Times New Roman" w:cs="Times New Roman"/>
          <w:sz w:val="24"/>
          <w:szCs w:val="24"/>
        </w:rPr>
        <w:t>žádosti. Vlastník jednotlivých akcií má právo na jejich výměnu za hromadnou akcii na základě písemné žádosti, adresované společnosti, a to v sídle společnosti do 30 (třiceti) dnů od doručení takové žádosti.</w:t>
      </w:r>
      <w:r w:rsidR="00043D0F" w:rsidRPr="00C33362">
        <w:rPr>
          <w:rFonts w:ascii="Times New Roman" w:hAnsi="Times New Roman" w:cs="Times New Roman"/>
          <w:sz w:val="24"/>
          <w:szCs w:val="24"/>
        </w:rPr>
        <w:t xml:space="preserve"> </w:t>
      </w:r>
      <w:r w:rsidRPr="00C33362">
        <w:rPr>
          <w:rFonts w:ascii="Times New Roman" w:hAnsi="Times New Roman" w:cs="Times New Roman"/>
          <w:sz w:val="24"/>
          <w:szCs w:val="24"/>
        </w:rPr>
        <w:t>--</w:t>
      </w:r>
      <w:r w:rsidR="00043D0F" w:rsidRPr="00C33362">
        <w:rPr>
          <w:rFonts w:ascii="Times New Roman" w:hAnsi="Times New Roman" w:cs="Times New Roman"/>
          <w:sz w:val="24"/>
          <w:szCs w:val="24"/>
        </w:rPr>
        <w:t>------------------------</w:t>
      </w:r>
      <w:r w:rsidRPr="00C33362">
        <w:rPr>
          <w:rFonts w:ascii="Times New Roman" w:hAnsi="Times New Roman" w:cs="Times New Roman"/>
          <w:sz w:val="24"/>
          <w:szCs w:val="24"/>
        </w:rPr>
        <w:t>--</w:t>
      </w:r>
    </w:p>
    <w:p w14:paraId="1C9B6539" w14:textId="2312D83E"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3.1</w:t>
      </w:r>
      <w:r w:rsidR="00043D0F" w:rsidRPr="006F21DD">
        <w:rPr>
          <w:rFonts w:ascii="Times New Roman" w:hAnsi="Times New Roman" w:cs="Times New Roman"/>
          <w:sz w:val="24"/>
          <w:szCs w:val="24"/>
        </w:rPr>
        <w:t>0</w:t>
      </w:r>
      <w:r w:rsidRPr="006F21DD">
        <w:rPr>
          <w:rFonts w:ascii="Times New Roman" w:hAnsi="Times New Roman" w:cs="Times New Roman"/>
          <w:sz w:val="24"/>
          <w:szCs w:val="24"/>
        </w:rPr>
        <w:t>.     Společnost neemituje akcie se zvláštními právy a prioritní akcie.</w:t>
      </w:r>
      <w:r w:rsidR="00043D0F"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711F2E77" w14:textId="77777777" w:rsidR="009D67EF" w:rsidRPr="006F21DD" w:rsidRDefault="009D67EF" w:rsidP="006F21DD">
      <w:pPr>
        <w:spacing w:after="0" w:line="240" w:lineRule="auto"/>
        <w:jc w:val="both"/>
        <w:rPr>
          <w:rFonts w:ascii="Times New Roman" w:hAnsi="Times New Roman" w:cs="Times New Roman"/>
          <w:sz w:val="24"/>
          <w:szCs w:val="24"/>
        </w:rPr>
      </w:pPr>
    </w:p>
    <w:p w14:paraId="49CE4595" w14:textId="1F054D07"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4.</w:t>
      </w:r>
      <w:r w:rsidRPr="006F21DD">
        <w:rPr>
          <w:rFonts w:ascii="Times New Roman" w:hAnsi="Times New Roman" w:cs="Times New Roman"/>
          <w:b/>
          <w:bCs/>
          <w:i/>
          <w:iCs/>
          <w:sz w:val="24"/>
          <w:szCs w:val="24"/>
        </w:rPr>
        <w:tab/>
        <w:t>Seznam akcionářů</w:t>
      </w:r>
      <w:r w:rsidR="00043D0F"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043D0F" w:rsidRPr="006F21DD">
        <w:rPr>
          <w:rFonts w:ascii="Times New Roman" w:hAnsi="Times New Roman" w:cs="Times New Roman"/>
          <w:sz w:val="24"/>
          <w:szCs w:val="24"/>
        </w:rPr>
        <w:t>-------------------------------</w:t>
      </w:r>
      <w:r w:rsidRPr="006F21DD">
        <w:rPr>
          <w:rFonts w:ascii="Times New Roman" w:hAnsi="Times New Roman" w:cs="Times New Roman"/>
          <w:sz w:val="24"/>
          <w:szCs w:val="24"/>
        </w:rPr>
        <w:t>---</w:t>
      </w:r>
    </w:p>
    <w:p w14:paraId="461DC368" w14:textId="77777777" w:rsidR="006F21DD" w:rsidRDefault="006F21DD" w:rsidP="006F21DD">
      <w:pPr>
        <w:spacing w:after="0" w:line="240" w:lineRule="auto"/>
        <w:jc w:val="both"/>
        <w:rPr>
          <w:rFonts w:ascii="Times New Roman" w:hAnsi="Times New Roman" w:cs="Times New Roman"/>
          <w:sz w:val="24"/>
          <w:szCs w:val="24"/>
        </w:rPr>
      </w:pPr>
    </w:p>
    <w:p w14:paraId="095043FE" w14:textId="046587F7"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4.1.</w:t>
      </w:r>
      <w:r w:rsidRPr="006F21DD">
        <w:rPr>
          <w:rFonts w:ascii="Times New Roman" w:hAnsi="Times New Roman" w:cs="Times New Roman"/>
          <w:sz w:val="24"/>
          <w:szCs w:val="24"/>
        </w:rPr>
        <w:tab/>
        <w:t>Představenstvo vede seznam akcionářů, do kterého se zapisují:</w:t>
      </w:r>
      <w:r w:rsidR="00043D0F" w:rsidRPr="006F21DD">
        <w:rPr>
          <w:rFonts w:ascii="Times New Roman" w:hAnsi="Times New Roman" w:cs="Times New Roman"/>
          <w:sz w:val="24"/>
          <w:szCs w:val="24"/>
        </w:rPr>
        <w:t xml:space="preserve"> ----------------------------</w:t>
      </w:r>
    </w:p>
    <w:p w14:paraId="674D1919" w14:textId="2B88CC81"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(a)</w:t>
      </w:r>
      <w:r w:rsidRPr="006F21DD">
        <w:rPr>
          <w:rFonts w:ascii="Times New Roman" w:hAnsi="Times New Roman" w:cs="Times New Roman"/>
          <w:sz w:val="24"/>
          <w:szCs w:val="24"/>
        </w:rPr>
        <w:tab/>
        <w:t>jméno a bydliště nebo sídlo akcionáře. popřípadě též korespondenční emailová adresa</w:t>
      </w:r>
      <w:r w:rsidR="00043D0F" w:rsidRPr="006F21DD">
        <w:rPr>
          <w:rFonts w:ascii="Times New Roman" w:hAnsi="Times New Roman" w:cs="Times New Roman"/>
          <w:sz w:val="24"/>
          <w:szCs w:val="24"/>
        </w:rPr>
        <w:t>; --------------------------------------------------------------------------------------</w:t>
      </w:r>
    </w:p>
    <w:p w14:paraId="13C8CC45" w14:textId="2167466D"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(b)</w:t>
      </w:r>
      <w:r w:rsidR="00863F11" w:rsidRPr="006F21DD">
        <w:rPr>
          <w:rFonts w:ascii="Times New Roman" w:hAnsi="Times New Roman" w:cs="Times New Roman"/>
          <w:sz w:val="24"/>
          <w:szCs w:val="24"/>
        </w:rPr>
        <w:t xml:space="preserve">  </w:t>
      </w:r>
      <w:r w:rsidR="00863F11" w:rsidRPr="006F21DD">
        <w:rPr>
          <w:rFonts w:ascii="Times New Roman" w:hAnsi="Times New Roman" w:cs="Times New Roman"/>
          <w:sz w:val="24"/>
          <w:szCs w:val="24"/>
        </w:rPr>
        <w:tab/>
      </w:r>
      <w:r w:rsidRPr="006F21DD">
        <w:rPr>
          <w:rFonts w:ascii="Times New Roman" w:hAnsi="Times New Roman" w:cs="Times New Roman"/>
          <w:sz w:val="24"/>
          <w:szCs w:val="24"/>
        </w:rPr>
        <w:t>označení akcie, druhu akcie a její jmenovitá hodnota</w:t>
      </w:r>
      <w:r w:rsidR="00043D0F" w:rsidRPr="006F21DD">
        <w:rPr>
          <w:rFonts w:ascii="Times New Roman" w:hAnsi="Times New Roman" w:cs="Times New Roman"/>
          <w:sz w:val="24"/>
          <w:szCs w:val="24"/>
        </w:rPr>
        <w:t>; -------------------</w:t>
      </w:r>
      <w:r w:rsidRPr="006F21DD">
        <w:rPr>
          <w:rFonts w:ascii="Times New Roman" w:hAnsi="Times New Roman" w:cs="Times New Roman"/>
          <w:sz w:val="24"/>
          <w:szCs w:val="24"/>
        </w:rPr>
        <w:t>------------</w:t>
      </w:r>
    </w:p>
    <w:p w14:paraId="19513408" w14:textId="6361EEEB"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(c)</w:t>
      </w:r>
      <w:r w:rsidR="00863F11" w:rsidRPr="006F21DD">
        <w:rPr>
          <w:rFonts w:ascii="Times New Roman" w:hAnsi="Times New Roman" w:cs="Times New Roman"/>
          <w:sz w:val="24"/>
          <w:szCs w:val="24"/>
        </w:rPr>
        <w:t xml:space="preserve"> </w:t>
      </w:r>
      <w:r w:rsidR="00863F11" w:rsidRPr="006F21DD">
        <w:rPr>
          <w:rFonts w:ascii="Times New Roman" w:hAnsi="Times New Roman" w:cs="Times New Roman"/>
          <w:sz w:val="24"/>
          <w:szCs w:val="24"/>
        </w:rPr>
        <w:tab/>
      </w:r>
      <w:r w:rsidRPr="006F21DD">
        <w:rPr>
          <w:rFonts w:ascii="Times New Roman" w:hAnsi="Times New Roman" w:cs="Times New Roman"/>
          <w:sz w:val="24"/>
          <w:szCs w:val="24"/>
        </w:rPr>
        <w:t xml:space="preserve">číslo bankovního účtu vedeného u osoby oprávněné poskytovat bankovní služby ve státě, jenž je členem Organizace pro hospodářskou spolupráci a rozvoj, nebo </w:t>
      </w:r>
      <w:r w:rsidRPr="006F21DD">
        <w:rPr>
          <w:rFonts w:ascii="Times New Roman" w:hAnsi="Times New Roman" w:cs="Times New Roman"/>
          <w:sz w:val="24"/>
          <w:szCs w:val="24"/>
        </w:rPr>
        <w:lastRenderedPageBreak/>
        <w:t>v členském státě Evropské Unie</w:t>
      </w:r>
      <w:r w:rsidR="0020031A">
        <w:rPr>
          <w:rFonts w:ascii="Times New Roman" w:hAnsi="Times New Roman" w:cs="Times New Roman"/>
          <w:sz w:val="24"/>
          <w:szCs w:val="24"/>
        </w:rPr>
        <w:t>,</w:t>
      </w:r>
      <w:r w:rsidRPr="006F21DD">
        <w:rPr>
          <w:rFonts w:ascii="Times New Roman" w:hAnsi="Times New Roman" w:cs="Times New Roman"/>
          <w:sz w:val="24"/>
          <w:szCs w:val="24"/>
        </w:rPr>
        <w:t xml:space="preserve"> nebo jiném smluvním státě Dohody o Evropském hospodářském prostoru</w:t>
      </w:r>
      <w:r w:rsidR="00043D0F" w:rsidRPr="006F21DD">
        <w:rPr>
          <w:rFonts w:ascii="Times New Roman" w:hAnsi="Times New Roman" w:cs="Times New Roman"/>
          <w:sz w:val="24"/>
          <w:szCs w:val="24"/>
        </w:rPr>
        <w:t>; ---------------------------------------------------</w:t>
      </w:r>
      <w:r w:rsidR="00863F11" w:rsidRPr="006F21DD">
        <w:rPr>
          <w:rFonts w:ascii="Times New Roman" w:hAnsi="Times New Roman" w:cs="Times New Roman"/>
          <w:sz w:val="24"/>
          <w:szCs w:val="24"/>
        </w:rPr>
        <w:t>-</w:t>
      </w:r>
    </w:p>
    <w:p w14:paraId="5B45DCE3" w14:textId="75B02B26" w:rsidR="00C024F1" w:rsidRPr="006F21DD" w:rsidRDefault="00C024F1" w:rsidP="006F21DD">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t xml:space="preserve">(d)  </w:t>
      </w:r>
      <w:r w:rsidR="00863F11" w:rsidRPr="006F21DD">
        <w:rPr>
          <w:rFonts w:ascii="Times New Roman" w:hAnsi="Times New Roman" w:cs="Times New Roman"/>
          <w:sz w:val="24"/>
          <w:szCs w:val="24"/>
        </w:rPr>
        <w:tab/>
      </w:r>
      <w:r w:rsidRPr="006F21DD">
        <w:rPr>
          <w:rFonts w:ascii="Times New Roman" w:hAnsi="Times New Roman" w:cs="Times New Roman"/>
          <w:sz w:val="24"/>
          <w:szCs w:val="24"/>
        </w:rPr>
        <w:t>změny zapisovaných údajů</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863F11" w:rsidRPr="006F21DD">
        <w:rPr>
          <w:rFonts w:ascii="Times New Roman" w:hAnsi="Times New Roman" w:cs="Times New Roman"/>
          <w:sz w:val="24"/>
          <w:szCs w:val="24"/>
        </w:rPr>
        <w:t>-------------------------------</w:t>
      </w:r>
    </w:p>
    <w:p w14:paraId="2237E355" w14:textId="6671D45C" w:rsidR="00C024F1" w:rsidRPr="006F21DD" w:rsidRDefault="00C024F1" w:rsidP="006F21DD">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t xml:space="preserve">(e) </w:t>
      </w:r>
      <w:r w:rsidR="00863F11" w:rsidRPr="006F21DD">
        <w:rPr>
          <w:rFonts w:ascii="Times New Roman" w:hAnsi="Times New Roman" w:cs="Times New Roman"/>
          <w:sz w:val="24"/>
          <w:szCs w:val="24"/>
        </w:rPr>
        <w:t xml:space="preserve"> </w:t>
      </w:r>
      <w:r w:rsidR="00863F11" w:rsidRPr="006F21DD">
        <w:rPr>
          <w:rFonts w:ascii="Times New Roman" w:hAnsi="Times New Roman" w:cs="Times New Roman"/>
          <w:sz w:val="24"/>
          <w:szCs w:val="24"/>
        </w:rPr>
        <w:tab/>
      </w:r>
      <w:r w:rsidRPr="006F21DD">
        <w:rPr>
          <w:rFonts w:ascii="Times New Roman" w:hAnsi="Times New Roman" w:cs="Times New Roman"/>
          <w:sz w:val="24"/>
          <w:szCs w:val="24"/>
        </w:rPr>
        <w:t>oddělení nebo převod samostatně převoditelného práva. -----</w:t>
      </w:r>
      <w:r w:rsidR="00863F11" w:rsidRPr="006F21DD">
        <w:rPr>
          <w:rFonts w:ascii="Times New Roman" w:hAnsi="Times New Roman" w:cs="Times New Roman"/>
          <w:sz w:val="24"/>
          <w:szCs w:val="24"/>
        </w:rPr>
        <w:t>-----------------------</w:t>
      </w:r>
    </w:p>
    <w:p w14:paraId="5518F8D0" w14:textId="39F50DFC"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4.2.</w:t>
      </w:r>
      <w:r w:rsidRPr="006F21DD">
        <w:rPr>
          <w:rFonts w:ascii="Times New Roman" w:hAnsi="Times New Roman" w:cs="Times New Roman"/>
          <w:sz w:val="24"/>
          <w:szCs w:val="24"/>
        </w:rPr>
        <w:tab/>
        <w:t>Má se za to, že ve vztahu ke společnosti je akcionářem ten, kdo je zapsán v seznamu akcionářů. Společnost zapíše nového akcionáře do seznamu akcionářů bez zbytečného odkladu poté, co jí bude změna osoby akcionáře prokázána</w:t>
      </w:r>
      <w:r w:rsidR="00863F11" w:rsidRPr="006F21DD">
        <w:rPr>
          <w:rFonts w:ascii="Times New Roman" w:hAnsi="Times New Roman" w:cs="Times New Roman"/>
          <w:sz w:val="24"/>
          <w:szCs w:val="24"/>
        </w:rPr>
        <w:t>,</w:t>
      </w:r>
      <w:r w:rsidRPr="006F21DD">
        <w:rPr>
          <w:rFonts w:ascii="Times New Roman" w:hAnsi="Times New Roman" w:cs="Times New Roman"/>
          <w:sz w:val="24"/>
          <w:szCs w:val="24"/>
        </w:rPr>
        <w:t xml:space="preserve"> a to předložením akcie opatřené platným rubopisem. Přestane-li akcionář být akcionářem, společnost jej ze seznamu akcionářů bez zbytečného odkladu vymaže.</w:t>
      </w:r>
      <w:r w:rsidR="00863F11" w:rsidRPr="006F21DD">
        <w:rPr>
          <w:rFonts w:ascii="Times New Roman" w:hAnsi="Times New Roman" w:cs="Times New Roman"/>
          <w:sz w:val="24"/>
          <w:szCs w:val="24"/>
        </w:rPr>
        <w:t xml:space="preserve"> ----------------------------------------</w:t>
      </w:r>
    </w:p>
    <w:p w14:paraId="68DED79F" w14:textId="7C71C735" w:rsidR="00C024F1" w:rsidRDefault="00C024F1" w:rsidP="009D67EF">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4.3.</w:t>
      </w:r>
      <w:r w:rsidRPr="006F21DD">
        <w:rPr>
          <w:rFonts w:ascii="Times New Roman" w:hAnsi="Times New Roman" w:cs="Times New Roman"/>
          <w:sz w:val="24"/>
          <w:szCs w:val="24"/>
        </w:rPr>
        <w:tab/>
        <w:t>V případě, že akcionář způsobil, že není zapsán v seznamu akcionářů nebo že zápis neodpovídá skutečnosti, nemůže se domáhat neplatnosti usnesení valné hromady proto, že mu společnost na základě této skutečnosti neumožnila účast na valné hromadě nebo výkon hlasovacího práva.</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863F11" w:rsidRPr="006F21DD">
        <w:rPr>
          <w:rFonts w:ascii="Times New Roman" w:hAnsi="Times New Roman" w:cs="Times New Roman"/>
          <w:sz w:val="24"/>
          <w:szCs w:val="24"/>
        </w:rPr>
        <w:t>-------</w:t>
      </w:r>
      <w:r w:rsidRPr="006F21DD">
        <w:rPr>
          <w:rFonts w:ascii="Times New Roman" w:hAnsi="Times New Roman" w:cs="Times New Roman"/>
          <w:sz w:val="24"/>
          <w:szCs w:val="24"/>
        </w:rPr>
        <w:t>------------------------------</w:t>
      </w:r>
    </w:p>
    <w:p w14:paraId="31A2102C" w14:textId="77777777" w:rsidR="009D67EF" w:rsidRPr="006F21DD" w:rsidRDefault="009D67EF" w:rsidP="006F21DD">
      <w:pPr>
        <w:spacing w:after="0" w:line="240" w:lineRule="auto"/>
        <w:jc w:val="both"/>
        <w:rPr>
          <w:rFonts w:ascii="Times New Roman" w:hAnsi="Times New Roman" w:cs="Times New Roman"/>
          <w:sz w:val="24"/>
          <w:szCs w:val="24"/>
        </w:rPr>
      </w:pPr>
    </w:p>
    <w:p w14:paraId="2F3DDD74" w14:textId="13F03668"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5.</w:t>
      </w:r>
      <w:r w:rsidRPr="006F21DD">
        <w:rPr>
          <w:rFonts w:ascii="Times New Roman" w:hAnsi="Times New Roman" w:cs="Times New Roman"/>
          <w:b/>
          <w:bCs/>
          <w:i/>
          <w:iCs/>
          <w:sz w:val="24"/>
          <w:szCs w:val="24"/>
        </w:rPr>
        <w:tab/>
        <w:t>Orgány společnosti</w:t>
      </w:r>
      <w:r w:rsidR="00863F11" w:rsidRPr="006F21DD">
        <w:rPr>
          <w:rFonts w:ascii="Times New Roman" w:hAnsi="Times New Roman" w:cs="Times New Roman"/>
          <w:b/>
          <w:bCs/>
          <w:i/>
          <w:iCs/>
          <w:sz w:val="24"/>
          <w:szCs w:val="24"/>
        </w:rPr>
        <w:t xml:space="preserve"> </w:t>
      </w:r>
      <w:r w:rsidR="00863F11" w:rsidRPr="006F21DD">
        <w:rPr>
          <w:rFonts w:ascii="Times New Roman" w:hAnsi="Times New Roman" w:cs="Times New Roman"/>
          <w:sz w:val="24"/>
          <w:szCs w:val="24"/>
        </w:rPr>
        <w:t>--------------------------------------------------------------------------------</w:t>
      </w:r>
    </w:p>
    <w:p w14:paraId="2E84C7BD" w14:textId="77777777" w:rsidR="006F21DD" w:rsidRDefault="006F21DD" w:rsidP="006F21DD">
      <w:pPr>
        <w:spacing w:after="0" w:line="240" w:lineRule="auto"/>
        <w:jc w:val="both"/>
        <w:rPr>
          <w:rFonts w:ascii="Times New Roman" w:hAnsi="Times New Roman" w:cs="Times New Roman"/>
          <w:sz w:val="24"/>
          <w:szCs w:val="24"/>
        </w:rPr>
      </w:pPr>
    </w:p>
    <w:p w14:paraId="7365741E" w14:textId="7EDE3ADA"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5.1.</w:t>
      </w:r>
      <w:r w:rsidRPr="006F21DD">
        <w:rPr>
          <w:rFonts w:ascii="Times New Roman" w:hAnsi="Times New Roman" w:cs="Times New Roman"/>
          <w:sz w:val="24"/>
          <w:szCs w:val="24"/>
        </w:rPr>
        <w:tab/>
        <w:t>Společnost zvolila dualistický systém vnitřní struktury. Orgány společnosti</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jsou</w:t>
      </w:r>
      <w:r w:rsidR="00863F11" w:rsidRPr="006F21DD">
        <w:rPr>
          <w:rFonts w:ascii="Times New Roman" w:hAnsi="Times New Roman" w:cs="Times New Roman"/>
          <w:sz w:val="24"/>
          <w:szCs w:val="24"/>
        </w:rPr>
        <w:t>: -------</w:t>
      </w:r>
    </w:p>
    <w:p w14:paraId="16249FF5" w14:textId="318D8C51" w:rsidR="00C024F1" w:rsidRPr="006F21DD" w:rsidRDefault="00C024F1" w:rsidP="00887206">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(a)</w:t>
      </w:r>
      <w:r w:rsidRPr="006F21DD">
        <w:rPr>
          <w:rFonts w:ascii="Times New Roman" w:hAnsi="Times New Roman" w:cs="Times New Roman"/>
          <w:sz w:val="24"/>
          <w:szCs w:val="24"/>
        </w:rPr>
        <w:tab/>
        <w:t>valná hromada (případně jediný akcionář vykonávající její působnost)</w:t>
      </w:r>
      <w:r w:rsidR="00863F11" w:rsidRPr="006F21DD">
        <w:rPr>
          <w:rFonts w:ascii="Times New Roman" w:hAnsi="Times New Roman" w:cs="Times New Roman"/>
          <w:sz w:val="24"/>
          <w:szCs w:val="24"/>
        </w:rPr>
        <w:t>; ----------</w:t>
      </w:r>
    </w:p>
    <w:p w14:paraId="161933A0" w14:textId="470F4E45" w:rsidR="00C024F1" w:rsidRPr="006F21DD" w:rsidRDefault="00C024F1" w:rsidP="00887206">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(b)</w:t>
      </w:r>
      <w:r w:rsidRPr="006F21DD">
        <w:rPr>
          <w:rFonts w:ascii="Times New Roman" w:hAnsi="Times New Roman" w:cs="Times New Roman"/>
          <w:sz w:val="24"/>
          <w:szCs w:val="24"/>
        </w:rPr>
        <w:tab/>
        <w:t>představenstvo a</w:t>
      </w:r>
      <w:r w:rsidR="00863F11" w:rsidRPr="006F21DD">
        <w:rPr>
          <w:rFonts w:ascii="Times New Roman" w:hAnsi="Times New Roman" w:cs="Times New Roman"/>
          <w:sz w:val="24"/>
          <w:szCs w:val="24"/>
        </w:rPr>
        <w:t xml:space="preserve"> ---------------------------------------------------------------------------</w:t>
      </w:r>
    </w:p>
    <w:p w14:paraId="5FDE4EC0" w14:textId="2F4A6D74" w:rsidR="00C024F1" w:rsidRPr="006F21DD" w:rsidRDefault="00C024F1" w:rsidP="00887206">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(c)</w:t>
      </w:r>
      <w:r w:rsidRPr="006F21DD">
        <w:rPr>
          <w:rFonts w:ascii="Times New Roman" w:hAnsi="Times New Roman" w:cs="Times New Roman"/>
          <w:sz w:val="24"/>
          <w:szCs w:val="24"/>
        </w:rPr>
        <w:tab/>
        <w:t>dozorčí rada.</w:t>
      </w:r>
      <w:r w:rsidR="00863F11" w:rsidRPr="006F21DD">
        <w:rPr>
          <w:rFonts w:ascii="Times New Roman" w:hAnsi="Times New Roman" w:cs="Times New Roman"/>
          <w:sz w:val="24"/>
          <w:szCs w:val="24"/>
        </w:rPr>
        <w:t xml:space="preserve"> --------------------------------------</w:t>
      </w:r>
      <w:r w:rsidR="00887206">
        <w:rPr>
          <w:rFonts w:ascii="Times New Roman" w:hAnsi="Times New Roman" w:cs="Times New Roman"/>
          <w:sz w:val="24"/>
          <w:szCs w:val="24"/>
        </w:rPr>
        <w:t>-</w:t>
      </w:r>
      <w:r w:rsidR="00863F11" w:rsidRPr="006F21DD">
        <w:rPr>
          <w:rFonts w:ascii="Times New Roman" w:hAnsi="Times New Roman" w:cs="Times New Roman"/>
          <w:sz w:val="24"/>
          <w:szCs w:val="24"/>
        </w:rPr>
        <w:t>----------------------------------------</w:t>
      </w:r>
    </w:p>
    <w:p w14:paraId="6161B536" w14:textId="77777777" w:rsidR="009D67EF" w:rsidRPr="006F21DD" w:rsidRDefault="009D67EF" w:rsidP="006F21DD">
      <w:pPr>
        <w:spacing w:after="0" w:line="240" w:lineRule="auto"/>
        <w:jc w:val="both"/>
        <w:rPr>
          <w:rFonts w:ascii="Times New Roman" w:hAnsi="Times New Roman" w:cs="Times New Roman"/>
          <w:sz w:val="24"/>
          <w:szCs w:val="24"/>
        </w:rPr>
      </w:pPr>
    </w:p>
    <w:p w14:paraId="257291F2" w14:textId="0163E085" w:rsidR="00C024F1" w:rsidRPr="006F21DD" w:rsidRDefault="00C024F1" w:rsidP="006F21DD">
      <w:pPr>
        <w:spacing w:after="0" w:line="240" w:lineRule="auto"/>
        <w:jc w:val="both"/>
        <w:rPr>
          <w:rFonts w:ascii="Times New Roman" w:hAnsi="Times New Roman" w:cs="Times New Roman"/>
          <w:sz w:val="24"/>
          <w:szCs w:val="24"/>
        </w:rPr>
      </w:pPr>
      <w:r w:rsidRPr="009E11F8">
        <w:rPr>
          <w:rFonts w:ascii="Times New Roman" w:hAnsi="Times New Roman" w:cs="Times New Roman"/>
          <w:b/>
          <w:bCs/>
          <w:i/>
          <w:iCs/>
          <w:sz w:val="24"/>
          <w:szCs w:val="24"/>
        </w:rPr>
        <w:t>6.</w:t>
      </w:r>
      <w:r w:rsidRPr="009E11F8">
        <w:rPr>
          <w:rFonts w:ascii="Times New Roman" w:hAnsi="Times New Roman" w:cs="Times New Roman"/>
          <w:b/>
          <w:bCs/>
          <w:i/>
          <w:iCs/>
          <w:sz w:val="24"/>
          <w:szCs w:val="24"/>
        </w:rPr>
        <w:tab/>
        <w:t xml:space="preserve">Valná </w:t>
      </w:r>
      <w:r w:rsidR="00863F11" w:rsidRPr="009E11F8">
        <w:rPr>
          <w:rFonts w:ascii="Times New Roman" w:hAnsi="Times New Roman" w:cs="Times New Roman"/>
          <w:b/>
          <w:bCs/>
          <w:i/>
          <w:iCs/>
          <w:sz w:val="24"/>
          <w:szCs w:val="24"/>
        </w:rPr>
        <w:t>h</w:t>
      </w:r>
      <w:r w:rsidRPr="009E11F8">
        <w:rPr>
          <w:rFonts w:ascii="Times New Roman" w:hAnsi="Times New Roman" w:cs="Times New Roman"/>
          <w:b/>
          <w:bCs/>
          <w:i/>
          <w:iCs/>
          <w:sz w:val="24"/>
          <w:szCs w:val="24"/>
        </w:rPr>
        <w:t>romada</w:t>
      </w:r>
      <w:r w:rsidR="00863F11" w:rsidRPr="009E11F8">
        <w:rPr>
          <w:rFonts w:ascii="Times New Roman" w:hAnsi="Times New Roman" w:cs="Times New Roman"/>
          <w:b/>
          <w:bCs/>
          <w:i/>
          <w:iCs/>
          <w:sz w:val="24"/>
          <w:szCs w:val="24"/>
        </w:rPr>
        <w:t xml:space="preserve"> </w:t>
      </w:r>
      <w:r w:rsidR="00863F11" w:rsidRPr="009E11F8">
        <w:rPr>
          <w:rFonts w:ascii="Times New Roman" w:hAnsi="Times New Roman" w:cs="Times New Roman"/>
          <w:sz w:val="24"/>
          <w:szCs w:val="24"/>
        </w:rPr>
        <w:t>------------------------------------------------------------------------------------</w:t>
      </w:r>
    </w:p>
    <w:p w14:paraId="1AF384BF" w14:textId="77777777" w:rsidR="006F21DD" w:rsidRDefault="006F21DD" w:rsidP="006F21DD">
      <w:pPr>
        <w:spacing w:after="0" w:line="240" w:lineRule="auto"/>
        <w:jc w:val="both"/>
        <w:rPr>
          <w:rFonts w:ascii="Times New Roman" w:hAnsi="Times New Roman" w:cs="Times New Roman"/>
          <w:sz w:val="24"/>
          <w:szCs w:val="24"/>
        </w:rPr>
      </w:pPr>
    </w:p>
    <w:p w14:paraId="3755C9B4" w14:textId="36EF71F5"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6.1.</w:t>
      </w:r>
      <w:r w:rsidRPr="006F21DD">
        <w:rPr>
          <w:rFonts w:ascii="Times New Roman" w:hAnsi="Times New Roman" w:cs="Times New Roman"/>
          <w:sz w:val="24"/>
          <w:szCs w:val="24"/>
        </w:rPr>
        <w:tab/>
        <w:t>Valná hromada je nejvyšším orgánem společnosti.</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863F11" w:rsidRPr="006F21DD">
        <w:rPr>
          <w:rFonts w:ascii="Times New Roman" w:hAnsi="Times New Roman" w:cs="Times New Roman"/>
          <w:sz w:val="24"/>
          <w:szCs w:val="24"/>
        </w:rPr>
        <w:t>---------------------</w:t>
      </w:r>
      <w:r w:rsidRPr="006F21DD">
        <w:rPr>
          <w:rFonts w:ascii="Times New Roman" w:hAnsi="Times New Roman" w:cs="Times New Roman"/>
          <w:sz w:val="24"/>
          <w:szCs w:val="24"/>
        </w:rPr>
        <w:t>-------</w:t>
      </w:r>
    </w:p>
    <w:p w14:paraId="6C27969A" w14:textId="2D13AD1E"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6.2.</w:t>
      </w:r>
      <w:r w:rsidRPr="006F21DD">
        <w:rPr>
          <w:rFonts w:ascii="Times New Roman" w:hAnsi="Times New Roman" w:cs="Times New Roman"/>
          <w:sz w:val="24"/>
          <w:szCs w:val="24"/>
        </w:rPr>
        <w:tab/>
        <w:t>Valná hromada je schopná usnášení, jsou-li přítomni, ať už osobně nebo v zastoupení, akcionáři vlastnící akcie, jejichž jmenovitá hodnota přesahuje 40 % základního</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kapitálu. Na valné hromadě se hlasuje aklamací, nerozhodne-li valná hromada jinak.</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45C995F8" w14:textId="52DFD868"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6.3.</w:t>
      </w:r>
      <w:r w:rsidRPr="006F21DD">
        <w:rPr>
          <w:rFonts w:ascii="Times New Roman" w:hAnsi="Times New Roman" w:cs="Times New Roman"/>
          <w:sz w:val="24"/>
          <w:szCs w:val="24"/>
        </w:rPr>
        <w:tab/>
        <w:t>Do působnosti valné hromady náleží rozhodování o otázkách, které zákon nebo tyto stanovy zahrnují do působnosti valné hromady. Do působnosti valné hromady náleží též:</w:t>
      </w:r>
      <w:r w:rsidR="00863F11" w:rsidRPr="006F21DD">
        <w:rPr>
          <w:rFonts w:ascii="Times New Roman" w:hAnsi="Times New Roman" w:cs="Times New Roman"/>
          <w:sz w:val="24"/>
          <w:szCs w:val="24"/>
        </w:rPr>
        <w:t xml:space="preserve"> ---------------------------------------------------------------------------------------------------</w:t>
      </w:r>
    </w:p>
    <w:p w14:paraId="326532E0" w14:textId="7B76341B"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(a)</w:t>
      </w:r>
      <w:r w:rsidRPr="006F21DD">
        <w:rPr>
          <w:rFonts w:ascii="Times New Roman" w:hAnsi="Times New Roman" w:cs="Times New Roman"/>
          <w:sz w:val="24"/>
          <w:szCs w:val="24"/>
        </w:rPr>
        <w:tab/>
        <w:t>rozhodování o změně stanov, nejde-li o změnu v důsledku zvýšení základního</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kapitálu pověřeným představenstvem (ve smyslu ustanovení § 511 a násl. ZOK) nebo o změnu, ke které došlo na základě jiných právních skutečností;</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6F5D9476" w14:textId="06B72476"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(b)</w:t>
      </w:r>
      <w:r w:rsidRPr="006F21DD">
        <w:rPr>
          <w:rFonts w:ascii="Times New Roman" w:hAnsi="Times New Roman" w:cs="Times New Roman"/>
          <w:sz w:val="24"/>
          <w:szCs w:val="24"/>
        </w:rPr>
        <w:tab/>
        <w:t>rozhodování o změně výše základního kapitálu nebo o pověření představenstva ke zvýšení základního kapitálu a rozhodování o možnosti započtení peněžité pohledávky vůči společnosti proti pohledávce na splacení emisního kursu; ------</w:t>
      </w:r>
    </w:p>
    <w:p w14:paraId="741571F1" w14:textId="51D9AF23"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(c)</w:t>
      </w:r>
      <w:r w:rsidRPr="006F21DD">
        <w:rPr>
          <w:rFonts w:ascii="Times New Roman" w:hAnsi="Times New Roman" w:cs="Times New Roman"/>
          <w:sz w:val="24"/>
          <w:szCs w:val="24"/>
        </w:rPr>
        <w:tab/>
        <w:t>rozhodování o vydání vyměnitelných nebo prioritních dluhopisů; ---</w:t>
      </w:r>
      <w:r w:rsidR="00863F11" w:rsidRPr="006F21DD">
        <w:rPr>
          <w:rFonts w:ascii="Times New Roman" w:hAnsi="Times New Roman" w:cs="Times New Roman"/>
          <w:sz w:val="24"/>
          <w:szCs w:val="24"/>
        </w:rPr>
        <w:t>--------------</w:t>
      </w:r>
    </w:p>
    <w:p w14:paraId="75C12D26" w14:textId="33616499"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(d)</w:t>
      </w:r>
      <w:r w:rsidRPr="006F21DD">
        <w:rPr>
          <w:rFonts w:ascii="Times New Roman" w:hAnsi="Times New Roman" w:cs="Times New Roman"/>
          <w:sz w:val="24"/>
          <w:szCs w:val="24"/>
        </w:rPr>
        <w:tab/>
        <w:t>volba a odvolání členů představenstva, schvalování smlouvy o výkonu funkce a jejích změn;</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0EEDFBBA" w14:textId="77777777" w:rsidR="00C024F1" w:rsidRPr="006F21DD" w:rsidRDefault="00C024F1" w:rsidP="006F21DD">
      <w:pPr>
        <w:spacing w:after="0" w:line="240" w:lineRule="auto"/>
        <w:ind w:left="705" w:firstLine="3"/>
        <w:jc w:val="both"/>
        <w:rPr>
          <w:rFonts w:ascii="Times New Roman" w:hAnsi="Times New Roman" w:cs="Times New Roman"/>
          <w:sz w:val="24"/>
          <w:szCs w:val="24"/>
        </w:rPr>
      </w:pPr>
      <w:r w:rsidRPr="006F21DD">
        <w:rPr>
          <w:rFonts w:ascii="Times New Roman" w:hAnsi="Times New Roman" w:cs="Times New Roman"/>
          <w:sz w:val="24"/>
          <w:szCs w:val="24"/>
        </w:rPr>
        <w:t>(e)</w:t>
      </w:r>
      <w:r w:rsidRPr="006F21DD">
        <w:rPr>
          <w:rFonts w:ascii="Times New Roman" w:hAnsi="Times New Roman" w:cs="Times New Roman"/>
          <w:sz w:val="24"/>
          <w:szCs w:val="24"/>
        </w:rPr>
        <w:tab/>
        <w:t>volba a odvolání člena dozorčí rady a schvalování zásad pro činnost dozorčí rady</w:t>
      </w:r>
    </w:p>
    <w:p w14:paraId="5ADEB7DB" w14:textId="55C60ADA"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(f)</w:t>
      </w:r>
      <w:r w:rsidRPr="006F21DD">
        <w:rPr>
          <w:rFonts w:ascii="Times New Roman" w:hAnsi="Times New Roman" w:cs="Times New Roman"/>
          <w:sz w:val="24"/>
          <w:szCs w:val="24"/>
        </w:rPr>
        <w:tab/>
        <w:t>schválení jiných plnění ve prospěch osoby, která je členem voleného orgánu, a osob jí blízkých podle§ 61 zákona o obchodních korporacích;</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2D40299F" w14:textId="424A420E"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(g)</w:t>
      </w:r>
      <w:r w:rsidRPr="006F21DD">
        <w:rPr>
          <w:rFonts w:ascii="Times New Roman" w:hAnsi="Times New Roman" w:cs="Times New Roman"/>
          <w:sz w:val="24"/>
          <w:szCs w:val="24"/>
        </w:rPr>
        <w:tab/>
        <w:t>schválení pachtu závodu nebo takové jeho části, která by znamenala podstatnou změnu dosavadní struktury závodu nebo podstatnou změnu v předmětu podnikání nebo činnosti společnosti;</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1189832B" w14:textId="716C1C10"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(h)</w:t>
      </w:r>
      <w:r w:rsidRPr="006F21DD">
        <w:rPr>
          <w:rFonts w:ascii="Times New Roman" w:hAnsi="Times New Roman" w:cs="Times New Roman"/>
          <w:sz w:val="24"/>
          <w:szCs w:val="24"/>
        </w:rPr>
        <w:tab/>
        <w:t xml:space="preserve">schvalování řádné, mimořádné, konsolidované účetní závěrky a v případech, kdy její vyhotovení stanoví jiný právní předpis, i mezitímní účetní závěrky, rozhodování o rozdělení zisku nebo jiných vlastních zdrojů a o úhradě ztrát; </w:t>
      </w:r>
      <w:r w:rsidR="00863F11" w:rsidRPr="006F21DD">
        <w:rPr>
          <w:rFonts w:ascii="Times New Roman" w:hAnsi="Times New Roman" w:cs="Times New Roman"/>
          <w:sz w:val="24"/>
          <w:szCs w:val="24"/>
        </w:rPr>
        <w:t>---</w:t>
      </w:r>
      <w:r w:rsidRPr="006F21DD">
        <w:rPr>
          <w:rFonts w:ascii="Times New Roman" w:hAnsi="Times New Roman" w:cs="Times New Roman"/>
          <w:sz w:val="24"/>
          <w:szCs w:val="24"/>
        </w:rPr>
        <w:t>­</w:t>
      </w:r>
    </w:p>
    <w:p w14:paraId="6379CA42" w14:textId="3C1D65BA"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lastRenderedPageBreak/>
        <w:t>(i)</w:t>
      </w:r>
      <w:r w:rsidRPr="006F21DD">
        <w:rPr>
          <w:rFonts w:ascii="Times New Roman" w:hAnsi="Times New Roman" w:cs="Times New Roman"/>
          <w:sz w:val="24"/>
          <w:szCs w:val="24"/>
        </w:rPr>
        <w:tab/>
        <w:t xml:space="preserve">udělování pokynů představenstvu a schvalování zásad činnosti představenstva, nejsou-li v rozporu s právními předpisy; valná hromada může zejména zakázat členovi představenstva určité právní jednání, je-li to v zájmu společnosti; </w:t>
      </w:r>
      <w:r w:rsidR="00863F11" w:rsidRPr="006F21DD">
        <w:rPr>
          <w:rFonts w:ascii="Times New Roman" w:hAnsi="Times New Roman" w:cs="Times New Roman"/>
          <w:sz w:val="24"/>
          <w:szCs w:val="24"/>
        </w:rPr>
        <w:t>------</w:t>
      </w:r>
      <w:r w:rsidRPr="006F21DD">
        <w:rPr>
          <w:rFonts w:ascii="Times New Roman" w:hAnsi="Times New Roman" w:cs="Times New Roman"/>
          <w:sz w:val="24"/>
          <w:szCs w:val="24"/>
        </w:rPr>
        <w:t>­</w:t>
      </w:r>
    </w:p>
    <w:p w14:paraId="5251244F" w14:textId="1B8A20D5" w:rsidR="00C024F1" w:rsidRPr="006F21DD" w:rsidRDefault="00C024F1" w:rsidP="006F21DD">
      <w:pPr>
        <w:spacing w:after="0" w:line="240" w:lineRule="auto"/>
        <w:ind w:left="1410" w:hanging="702"/>
        <w:jc w:val="both"/>
        <w:rPr>
          <w:rFonts w:ascii="Times New Roman" w:hAnsi="Times New Roman" w:cs="Times New Roman"/>
          <w:sz w:val="24"/>
          <w:szCs w:val="24"/>
        </w:rPr>
      </w:pPr>
      <w:r w:rsidRPr="006F21DD">
        <w:rPr>
          <w:rFonts w:ascii="Times New Roman" w:hAnsi="Times New Roman" w:cs="Times New Roman"/>
          <w:sz w:val="24"/>
          <w:szCs w:val="24"/>
        </w:rPr>
        <w:t>(</w:t>
      </w:r>
      <w:r w:rsidR="00887206">
        <w:rPr>
          <w:rFonts w:ascii="Times New Roman" w:hAnsi="Times New Roman" w:cs="Times New Roman"/>
          <w:sz w:val="24"/>
          <w:szCs w:val="24"/>
        </w:rPr>
        <w:t>j</w:t>
      </w:r>
      <w:r w:rsidRPr="006F21DD">
        <w:rPr>
          <w:rFonts w:ascii="Times New Roman" w:hAnsi="Times New Roman" w:cs="Times New Roman"/>
          <w:sz w:val="24"/>
          <w:szCs w:val="24"/>
        </w:rPr>
        <w:t xml:space="preserve">) </w:t>
      </w:r>
      <w:r w:rsidR="00863F11" w:rsidRPr="006F21DD">
        <w:rPr>
          <w:rFonts w:ascii="Times New Roman" w:hAnsi="Times New Roman" w:cs="Times New Roman"/>
          <w:sz w:val="24"/>
          <w:szCs w:val="24"/>
        </w:rPr>
        <w:tab/>
      </w:r>
      <w:r w:rsidRPr="006F21DD">
        <w:rPr>
          <w:rFonts w:ascii="Times New Roman" w:hAnsi="Times New Roman" w:cs="Times New Roman"/>
          <w:sz w:val="24"/>
          <w:szCs w:val="24"/>
        </w:rPr>
        <w:t>rozhodnutí o zrušení společnosti s likvidací, včetně jmenování a odvolávání likvidátora, schvalování smlouvy o výkonu funkce likvidátora a plnění podle § 61 zákona o obchodních korporacích;</w:t>
      </w:r>
      <w:r w:rsidR="00863F11" w:rsidRPr="006F21DD">
        <w:rPr>
          <w:rFonts w:ascii="Times New Roman" w:hAnsi="Times New Roman" w:cs="Times New Roman"/>
          <w:sz w:val="24"/>
          <w:szCs w:val="24"/>
        </w:rPr>
        <w:t xml:space="preserve"> --------------------------------------------------</w:t>
      </w:r>
    </w:p>
    <w:p w14:paraId="0DEADED7" w14:textId="77777777"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6.4.</w:t>
      </w:r>
      <w:r w:rsidRPr="006F21DD">
        <w:rPr>
          <w:rFonts w:ascii="Times New Roman" w:hAnsi="Times New Roman" w:cs="Times New Roman"/>
          <w:sz w:val="24"/>
          <w:szCs w:val="24"/>
        </w:rPr>
        <w:tab/>
        <w:t>Valná hromada si nemůže vyhradit k rozhodování záležitosti, které jí nesvěřuje zákon</w:t>
      </w:r>
    </w:p>
    <w:p w14:paraId="0673A66A" w14:textId="1A7ABF31"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nebo</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stanovy.</w:t>
      </w:r>
      <w:r w:rsidR="00863F1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863F11" w:rsidRPr="006F21DD">
        <w:rPr>
          <w:rFonts w:ascii="Times New Roman" w:hAnsi="Times New Roman" w:cs="Times New Roman"/>
          <w:sz w:val="24"/>
          <w:szCs w:val="24"/>
        </w:rPr>
        <w:t>-----------------------------------</w:t>
      </w:r>
      <w:r w:rsidRPr="006F21DD">
        <w:rPr>
          <w:rFonts w:ascii="Times New Roman" w:hAnsi="Times New Roman" w:cs="Times New Roman"/>
          <w:sz w:val="24"/>
          <w:szCs w:val="24"/>
        </w:rPr>
        <w:t>---</w:t>
      </w:r>
    </w:p>
    <w:p w14:paraId="1DC3EEDA" w14:textId="6179B452"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6.5.</w:t>
      </w:r>
      <w:r w:rsidRPr="006F21DD">
        <w:rPr>
          <w:rFonts w:ascii="Times New Roman" w:hAnsi="Times New Roman" w:cs="Times New Roman"/>
          <w:sz w:val="24"/>
          <w:szCs w:val="24"/>
        </w:rPr>
        <w:tab/>
        <w:t>Valná hromada rozhoduje nadpoloviční většinou hlasů všech akcionářů, pokud zákon nebo stanovy nevyžadují vyšší počet hlasů. -----------------------------------</w:t>
      </w:r>
      <w:r w:rsidR="00863F11" w:rsidRPr="006F21DD">
        <w:rPr>
          <w:rFonts w:ascii="Times New Roman" w:hAnsi="Times New Roman" w:cs="Times New Roman"/>
          <w:sz w:val="24"/>
          <w:szCs w:val="24"/>
        </w:rPr>
        <w:t>-----------------</w:t>
      </w:r>
    </w:p>
    <w:p w14:paraId="00AED978" w14:textId="15993E12"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6.6.</w:t>
      </w:r>
      <w:r w:rsidRPr="006F21DD">
        <w:rPr>
          <w:rFonts w:ascii="Times New Roman" w:hAnsi="Times New Roman" w:cs="Times New Roman"/>
          <w:sz w:val="24"/>
          <w:szCs w:val="24"/>
        </w:rPr>
        <w:tab/>
        <w:t>Valná hromada rozhoduje alespoň dvěma třetinami hlasů přítomných akcionářů, nejméně však nadpoloviční většinou hlasů všech akcionářů, o těchto záležitostech: -­</w:t>
      </w:r>
      <w:r w:rsidR="00863F11" w:rsidRPr="006F21DD">
        <w:rPr>
          <w:rFonts w:ascii="Times New Roman" w:hAnsi="Times New Roman" w:cs="Times New Roman"/>
          <w:sz w:val="24"/>
          <w:szCs w:val="24"/>
        </w:rPr>
        <w:t>---</w:t>
      </w:r>
    </w:p>
    <w:p w14:paraId="4ED993E1" w14:textId="7B339165"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(a)</w:t>
      </w:r>
      <w:r w:rsidRPr="006F21DD">
        <w:rPr>
          <w:rFonts w:ascii="Times New Roman" w:hAnsi="Times New Roman" w:cs="Times New Roman"/>
          <w:sz w:val="24"/>
          <w:szCs w:val="24"/>
        </w:rPr>
        <w:tab/>
        <w:t>změně stanov společnosti nebo o přijetí rozhodnutí, v jehož důsledku se mění stanovy</w:t>
      </w:r>
      <w:r w:rsidR="00863F11" w:rsidRPr="006F21DD">
        <w:rPr>
          <w:rFonts w:ascii="Times New Roman" w:hAnsi="Times New Roman" w:cs="Times New Roman"/>
          <w:sz w:val="24"/>
          <w:szCs w:val="24"/>
        </w:rPr>
        <w:t>; -------------------------------------------------------------------------------------</w:t>
      </w:r>
    </w:p>
    <w:p w14:paraId="0C0AFCEE" w14:textId="77777777" w:rsidR="00C024F1" w:rsidRPr="006F21DD" w:rsidRDefault="00C024F1" w:rsidP="006F21DD">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t>(b)</w:t>
      </w:r>
      <w:r w:rsidRPr="006F21DD">
        <w:rPr>
          <w:rFonts w:ascii="Times New Roman" w:hAnsi="Times New Roman" w:cs="Times New Roman"/>
          <w:sz w:val="24"/>
          <w:szCs w:val="24"/>
        </w:rPr>
        <w:tab/>
        <w:t>změně výše základního kapitálu nebo o pověření představenstva ke zvýšení</w:t>
      </w:r>
    </w:p>
    <w:p w14:paraId="1C95DB67" w14:textId="587A5681" w:rsidR="00C024F1" w:rsidRPr="006F21DD" w:rsidRDefault="00C024F1" w:rsidP="006F21DD">
      <w:pPr>
        <w:spacing w:after="0" w:line="240" w:lineRule="auto"/>
        <w:ind w:left="708" w:firstLine="708"/>
        <w:jc w:val="both"/>
        <w:rPr>
          <w:rFonts w:ascii="Times New Roman" w:hAnsi="Times New Roman" w:cs="Times New Roman"/>
          <w:sz w:val="24"/>
          <w:szCs w:val="24"/>
        </w:rPr>
      </w:pPr>
      <w:r w:rsidRPr="006F21DD">
        <w:rPr>
          <w:rFonts w:ascii="Times New Roman" w:hAnsi="Times New Roman" w:cs="Times New Roman"/>
          <w:sz w:val="24"/>
          <w:szCs w:val="24"/>
        </w:rPr>
        <w:t>základního kapitálu</w:t>
      </w:r>
      <w:r w:rsidR="00863F11" w:rsidRPr="006F21DD">
        <w:rPr>
          <w:rFonts w:ascii="Times New Roman" w:hAnsi="Times New Roman" w:cs="Times New Roman"/>
          <w:sz w:val="24"/>
          <w:szCs w:val="24"/>
        </w:rPr>
        <w:t>;</w:t>
      </w:r>
      <w:r w:rsidRPr="006F21DD">
        <w:rPr>
          <w:rFonts w:ascii="Times New Roman" w:hAnsi="Times New Roman" w:cs="Times New Roman"/>
          <w:sz w:val="24"/>
          <w:szCs w:val="24"/>
        </w:rPr>
        <w:t xml:space="preserve"> -----</w:t>
      </w:r>
      <w:r w:rsidR="00863F11" w:rsidRPr="006F21DD">
        <w:rPr>
          <w:rFonts w:ascii="Times New Roman" w:hAnsi="Times New Roman" w:cs="Times New Roman"/>
          <w:sz w:val="24"/>
          <w:szCs w:val="24"/>
        </w:rPr>
        <w:t>-----------------------------------------------------------------</w:t>
      </w:r>
    </w:p>
    <w:p w14:paraId="3C0EC6F3" w14:textId="0B818BDD"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(c)</w:t>
      </w:r>
      <w:r w:rsidRPr="006F21DD">
        <w:rPr>
          <w:rFonts w:ascii="Times New Roman" w:hAnsi="Times New Roman" w:cs="Times New Roman"/>
          <w:sz w:val="24"/>
          <w:szCs w:val="24"/>
        </w:rPr>
        <w:tab/>
        <w:t>možnosti započtení peněžité pohledávky vůči společnosti proti pohledávce na splacení emisního kursu</w:t>
      </w:r>
      <w:r w:rsidR="00863F11" w:rsidRPr="006F21DD">
        <w:rPr>
          <w:rFonts w:ascii="Times New Roman" w:hAnsi="Times New Roman" w:cs="Times New Roman"/>
          <w:sz w:val="24"/>
          <w:szCs w:val="24"/>
        </w:rPr>
        <w:t>; -----------------------------------------------------------------</w:t>
      </w:r>
    </w:p>
    <w:p w14:paraId="1DF32B86" w14:textId="04592C63"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(d)</w:t>
      </w:r>
      <w:r w:rsidRPr="006F21DD">
        <w:rPr>
          <w:rFonts w:ascii="Times New Roman" w:hAnsi="Times New Roman" w:cs="Times New Roman"/>
          <w:sz w:val="24"/>
          <w:szCs w:val="24"/>
        </w:rPr>
        <w:tab/>
        <w:t>rozhodování o vydání vyměnitelných nebo prioritních dluhopisů</w:t>
      </w:r>
      <w:r w:rsidR="00863F11" w:rsidRPr="006F21DD">
        <w:rPr>
          <w:rFonts w:ascii="Times New Roman" w:hAnsi="Times New Roman" w:cs="Times New Roman"/>
          <w:sz w:val="24"/>
          <w:szCs w:val="24"/>
        </w:rPr>
        <w:t>; -------------</w:t>
      </w:r>
      <w:r w:rsidRPr="006F21DD">
        <w:rPr>
          <w:rFonts w:ascii="Times New Roman" w:hAnsi="Times New Roman" w:cs="Times New Roman"/>
          <w:sz w:val="24"/>
          <w:szCs w:val="24"/>
        </w:rPr>
        <w:t>----</w:t>
      </w:r>
    </w:p>
    <w:p w14:paraId="14D985F4" w14:textId="43D14154"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(e)</w:t>
      </w:r>
      <w:r w:rsidRPr="006F21DD">
        <w:rPr>
          <w:rFonts w:ascii="Times New Roman" w:hAnsi="Times New Roman" w:cs="Times New Roman"/>
          <w:sz w:val="24"/>
          <w:szCs w:val="24"/>
        </w:rPr>
        <w:tab/>
        <w:t>schválení převodu nebo zastavení závodu nebo takové jeho části, která by znamenala podstatnou změnu dosavadní struktury závodu nebo podstatnou změnu v předmětu podnikání nebo činnosti společnosti</w:t>
      </w:r>
      <w:r w:rsidR="00863F11" w:rsidRPr="006F21DD">
        <w:rPr>
          <w:rFonts w:ascii="Times New Roman" w:hAnsi="Times New Roman" w:cs="Times New Roman"/>
          <w:sz w:val="24"/>
          <w:szCs w:val="24"/>
        </w:rPr>
        <w:t>; ----------------------------</w:t>
      </w:r>
    </w:p>
    <w:p w14:paraId="77F4A60C" w14:textId="096393AC"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w:t>
      </w:r>
      <w:r w:rsidR="00863F11" w:rsidRPr="006F21DD">
        <w:rPr>
          <w:rFonts w:ascii="Times New Roman" w:hAnsi="Times New Roman" w:cs="Times New Roman"/>
          <w:sz w:val="24"/>
          <w:szCs w:val="24"/>
        </w:rPr>
        <w:t>f</w:t>
      </w:r>
      <w:r w:rsidRPr="006F21DD">
        <w:rPr>
          <w:rFonts w:ascii="Times New Roman" w:hAnsi="Times New Roman" w:cs="Times New Roman"/>
          <w:sz w:val="24"/>
          <w:szCs w:val="24"/>
        </w:rPr>
        <w:t xml:space="preserve">) </w:t>
      </w:r>
      <w:r w:rsidR="00863F11" w:rsidRPr="006F21DD">
        <w:rPr>
          <w:rFonts w:ascii="Times New Roman" w:hAnsi="Times New Roman" w:cs="Times New Roman"/>
          <w:sz w:val="24"/>
          <w:szCs w:val="24"/>
        </w:rPr>
        <w:tab/>
      </w:r>
      <w:r w:rsidRPr="006F21DD">
        <w:rPr>
          <w:rFonts w:ascii="Times New Roman" w:hAnsi="Times New Roman" w:cs="Times New Roman"/>
          <w:sz w:val="24"/>
          <w:szCs w:val="24"/>
        </w:rPr>
        <w:t>zrušení společnosti s</w:t>
      </w:r>
      <w:r w:rsidR="00863F11" w:rsidRPr="006F21DD">
        <w:rPr>
          <w:rFonts w:ascii="Times New Roman" w:hAnsi="Times New Roman" w:cs="Times New Roman"/>
          <w:sz w:val="24"/>
          <w:szCs w:val="24"/>
        </w:rPr>
        <w:t> </w:t>
      </w:r>
      <w:r w:rsidRPr="006F21DD">
        <w:rPr>
          <w:rFonts w:ascii="Times New Roman" w:hAnsi="Times New Roman" w:cs="Times New Roman"/>
          <w:sz w:val="24"/>
          <w:szCs w:val="24"/>
        </w:rPr>
        <w:t>likvidací</w:t>
      </w:r>
      <w:r w:rsidR="00863F11" w:rsidRPr="006F21DD">
        <w:rPr>
          <w:rFonts w:ascii="Times New Roman" w:hAnsi="Times New Roman" w:cs="Times New Roman"/>
          <w:sz w:val="24"/>
          <w:szCs w:val="24"/>
        </w:rPr>
        <w:t>; ----------------------------------------------------------</w:t>
      </w:r>
    </w:p>
    <w:p w14:paraId="7F931457" w14:textId="32EE92CA"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 xml:space="preserve">(g) </w:t>
      </w:r>
      <w:r w:rsidR="000C1D6B" w:rsidRPr="006F21DD">
        <w:rPr>
          <w:rFonts w:ascii="Times New Roman" w:hAnsi="Times New Roman" w:cs="Times New Roman"/>
          <w:sz w:val="24"/>
          <w:szCs w:val="24"/>
        </w:rPr>
        <w:tab/>
      </w:r>
      <w:r w:rsidRPr="006F21DD">
        <w:rPr>
          <w:rFonts w:ascii="Times New Roman" w:hAnsi="Times New Roman" w:cs="Times New Roman"/>
          <w:sz w:val="24"/>
          <w:szCs w:val="24"/>
        </w:rPr>
        <w:t xml:space="preserve">návrhu rozdělení likvidačního zůstatku. </w:t>
      </w:r>
      <w:r w:rsidR="000C1D6B" w:rsidRPr="006F21DD">
        <w:rPr>
          <w:rFonts w:ascii="Times New Roman" w:hAnsi="Times New Roman" w:cs="Times New Roman"/>
          <w:sz w:val="24"/>
          <w:szCs w:val="24"/>
        </w:rPr>
        <w:t>----------------------</w:t>
      </w:r>
      <w:r w:rsidRPr="006F21DD">
        <w:rPr>
          <w:rFonts w:ascii="Times New Roman" w:hAnsi="Times New Roman" w:cs="Times New Roman"/>
          <w:sz w:val="24"/>
          <w:szCs w:val="24"/>
        </w:rPr>
        <w:t>-------------------------</w:t>
      </w:r>
    </w:p>
    <w:p w14:paraId="488042B8" w14:textId="5D6AE544"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6.7.</w:t>
      </w:r>
      <w:r w:rsidRPr="006F21DD">
        <w:rPr>
          <w:rFonts w:ascii="Times New Roman" w:hAnsi="Times New Roman" w:cs="Times New Roman"/>
          <w:sz w:val="24"/>
          <w:szCs w:val="24"/>
        </w:rPr>
        <w:tab/>
        <w:t>Rozhodnutí valné hromady o skutečnostech podle předchozího odstavce se osvědčuje notářským zápisem.</w:t>
      </w:r>
      <w:r w:rsidR="000C1D6B" w:rsidRPr="006F21DD">
        <w:rPr>
          <w:rFonts w:ascii="Times New Roman" w:hAnsi="Times New Roman" w:cs="Times New Roman"/>
          <w:sz w:val="24"/>
          <w:szCs w:val="24"/>
        </w:rPr>
        <w:t xml:space="preserve"> --------------------------------------------------------------------------------</w:t>
      </w:r>
    </w:p>
    <w:p w14:paraId="593D84AC" w14:textId="0CD246B7"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6.8.</w:t>
      </w:r>
      <w:r w:rsidRPr="006F21DD">
        <w:rPr>
          <w:rFonts w:ascii="Times New Roman" w:hAnsi="Times New Roman" w:cs="Times New Roman"/>
          <w:sz w:val="24"/>
          <w:szCs w:val="24"/>
        </w:rPr>
        <w:tab/>
        <w:t>Rozhoduje-li valná hromada o změně výše základního kapitálu nebo o schválení převodu nebo zastavení závodu nebo takové jeho části, která by znamenala podstatnou změnu dosavadní struktury závodu nebo podstatnou změnu v předmětu podnikání nebo činnosti společnosti, se vyžaduje také souhlas alespoň dvoutřetinové většiny</w:t>
      </w:r>
      <w:r w:rsidR="000C1D6B" w:rsidRPr="006F21DD">
        <w:rPr>
          <w:rFonts w:ascii="Times New Roman" w:hAnsi="Times New Roman" w:cs="Times New Roman"/>
          <w:sz w:val="24"/>
          <w:szCs w:val="24"/>
        </w:rPr>
        <w:t xml:space="preserve"> </w:t>
      </w:r>
      <w:r w:rsidRPr="006F21DD">
        <w:rPr>
          <w:rFonts w:ascii="Times New Roman" w:hAnsi="Times New Roman" w:cs="Times New Roman"/>
          <w:sz w:val="24"/>
          <w:szCs w:val="24"/>
        </w:rPr>
        <w:t>hlasů přítomných akcionářů každého druhu akcií, jejichž práva jsou tímto rozhodnutím dotčena.</w:t>
      </w:r>
      <w:r w:rsidR="000C1D6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0C1D6B" w:rsidRPr="006F21DD">
        <w:rPr>
          <w:rFonts w:ascii="Times New Roman" w:hAnsi="Times New Roman" w:cs="Times New Roman"/>
          <w:sz w:val="24"/>
          <w:szCs w:val="24"/>
        </w:rPr>
        <w:t>-------------------------------------</w:t>
      </w:r>
      <w:r w:rsidRPr="006F21DD">
        <w:rPr>
          <w:rFonts w:ascii="Times New Roman" w:hAnsi="Times New Roman" w:cs="Times New Roman"/>
          <w:sz w:val="24"/>
          <w:szCs w:val="24"/>
        </w:rPr>
        <w:t>--------------------------</w:t>
      </w:r>
    </w:p>
    <w:p w14:paraId="2817AB07" w14:textId="4413C431"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6.9.</w:t>
      </w:r>
      <w:r w:rsidRPr="006F21DD">
        <w:rPr>
          <w:rFonts w:ascii="Times New Roman" w:hAnsi="Times New Roman" w:cs="Times New Roman"/>
          <w:sz w:val="24"/>
          <w:szCs w:val="24"/>
        </w:rPr>
        <w:tab/>
        <w:t xml:space="preserve">Valná hromada rozhoduje alespoň třemi čtvrtinami hlasů přítomných akcionářů, nejméně však nadpoloviční většinou hlasů všech akcionářů, o těchto záležitostech: </w:t>
      </w:r>
      <w:r w:rsidR="000C1D6B" w:rsidRPr="006F21DD">
        <w:rPr>
          <w:rFonts w:ascii="Times New Roman" w:hAnsi="Times New Roman" w:cs="Times New Roman"/>
          <w:sz w:val="24"/>
          <w:szCs w:val="24"/>
        </w:rPr>
        <w:t>---</w:t>
      </w:r>
      <w:r w:rsidRPr="006F21DD">
        <w:rPr>
          <w:rFonts w:ascii="Times New Roman" w:hAnsi="Times New Roman" w:cs="Times New Roman"/>
          <w:sz w:val="24"/>
          <w:szCs w:val="24"/>
        </w:rPr>
        <w:t>-­</w:t>
      </w:r>
    </w:p>
    <w:p w14:paraId="2F08FEA4" w14:textId="281FC9AB"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(a)</w:t>
      </w:r>
      <w:r w:rsidRPr="006F21DD">
        <w:rPr>
          <w:rFonts w:ascii="Times New Roman" w:hAnsi="Times New Roman" w:cs="Times New Roman"/>
          <w:sz w:val="24"/>
          <w:szCs w:val="24"/>
        </w:rPr>
        <w:tab/>
        <w:t>vyloučení</w:t>
      </w:r>
      <w:r w:rsidR="000C1D6B" w:rsidRPr="006F21DD">
        <w:rPr>
          <w:rFonts w:ascii="Times New Roman" w:hAnsi="Times New Roman" w:cs="Times New Roman"/>
          <w:sz w:val="24"/>
          <w:szCs w:val="24"/>
        </w:rPr>
        <w:t xml:space="preserve"> </w:t>
      </w:r>
      <w:r w:rsidRPr="006F21DD">
        <w:rPr>
          <w:rFonts w:ascii="Times New Roman" w:hAnsi="Times New Roman" w:cs="Times New Roman"/>
          <w:sz w:val="24"/>
          <w:szCs w:val="24"/>
        </w:rPr>
        <w:t>nebo omezení přednostního práva na získání vyměnitelných a prioritních dluhopisů</w:t>
      </w:r>
      <w:r w:rsidR="000C1D6B" w:rsidRPr="006F21DD">
        <w:rPr>
          <w:rFonts w:ascii="Times New Roman" w:hAnsi="Times New Roman" w:cs="Times New Roman"/>
          <w:sz w:val="24"/>
          <w:szCs w:val="24"/>
        </w:rPr>
        <w:t>; ---------------------------------------------------------------------</w:t>
      </w:r>
    </w:p>
    <w:p w14:paraId="071D9DEB" w14:textId="2809A6A6"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(b)</w:t>
      </w:r>
      <w:r w:rsidRPr="006F21DD">
        <w:rPr>
          <w:rFonts w:ascii="Times New Roman" w:hAnsi="Times New Roman" w:cs="Times New Roman"/>
          <w:sz w:val="24"/>
          <w:szCs w:val="24"/>
        </w:rPr>
        <w:tab/>
        <w:t>umožnění rozdělení zisku jiným osobám než akcionářům podle § 34 odst. 1 zákona o obchodních korporacích</w:t>
      </w:r>
      <w:r w:rsidR="000C1D6B" w:rsidRPr="006F21DD">
        <w:rPr>
          <w:rFonts w:ascii="Times New Roman" w:hAnsi="Times New Roman" w:cs="Times New Roman"/>
          <w:sz w:val="24"/>
          <w:szCs w:val="24"/>
        </w:rPr>
        <w:t>; ------------------------------------------------------</w:t>
      </w:r>
    </w:p>
    <w:p w14:paraId="163FE6AA" w14:textId="504DA1EE" w:rsidR="00C024F1" w:rsidRPr="006F21DD" w:rsidRDefault="00C024F1" w:rsidP="006F21DD">
      <w:pPr>
        <w:spacing w:after="0" w:line="240" w:lineRule="auto"/>
        <w:ind w:left="1410" w:hanging="705"/>
        <w:jc w:val="both"/>
        <w:rPr>
          <w:rFonts w:ascii="Times New Roman" w:hAnsi="Times New Roman" w:cs="Times New Roman"/>
          <w:sz w:val="24"/>
          <w:szCs w:val="24"/>
        </w:rPr>
      </w:pPr>
      <w:r w:rsidRPr="006F21DD">
        <w:rPr>
          <w:rFonts w:ascii="Times New Roman" w:hAnsi="Times New Roman" w:cs="Times New Roman"/>
          <w:sz w:val="24"/>
          <w:szCs w:val="24"/>
        </w:rPr>
        <w:t>(c)</w:t>
      </w:r>
      <w:r w:rsidRPr="006F21DD">
        <w:rPr>
          <w:rFonts w:ascii="Times New Roman" w:hAnsi="Times New Roman" w:cs="Times New Roman"/>
          <w:sz w:val="24"/>
          <w:szCs w:val="24"/>
        </w:rPr>
        <w:tab/>
        <w:t>vyloučení nebo omezení přednostního práva akcionáře při zvyšování základního kapitálu úpisem nových akcií</w:t>
      </w:r>
      <w:r w:rsidR="000C1D6B" w:rsidRPr="006F21DD">
        <w:rPr>
          <w:rFonts w:ascii="Times New Roman" w:hAnsi="Times New Roman" w:cs="Times New Roman"/>
          <w:sz w:val="24"/>
          <w:szCs w:val="24"/>
        </w:rPr>
        <w:t>; -----------------------------------------------------------</w:t>
      </w:r>
    </w:p>
    <w:p w14:paraId="2C80B444" w14:textId="0A235F00" w:rsidR="00C024F1" w:rsidRPr="006F21DD" w:rsidRDefault="00C024F1" w:rsidP="006F21DD">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t>(d)</w:t>
      </w:r>
      <w:r w:rsidRPr="006F21DD">
        <w:rPr>
          <w:rFonts w:ascii="Times New Roman" w:hAnsi="Times New Roman" w:cs="Times New Roman"/>
          <w:sz w:val="24"/>
          <w:szCs w:val="24"/>
        </w:rPr>
        <w:tab/>
        <w:t>zvýšení základního kapitálu nepeněžitými vklady.</w:t>
      </w:r>
      <w:r w:rsidR="000C1D6B" w:rsidRPr="006F21DD">
        <w:rPr>
          <w:rFonts w:ascii="Times New Roman" w:hAnsi="Times New Roman" w:cs="Times New Roman"/>
          <w:sz w:val="24"/>
          <w:szCs w:val="24"/>
        </w:rPr>
        <w:t xml:space="preserve"> -----------------------------------</w:t>
      </w:r>
    </w:p>
    <w:p w14:paraId="60906A7F" w14:textId="77777777" w:rsidR="00C024F1" w:rsidRPr="006F21DD" w:rsidRDefault="00C024F1" w:rsidP="006F21DD">
      <w:pPr>
        <w:spacing w:after="0" w:line="240" w:lineRule="auto"/>
        <w:ind w:left="705"/>
        <w:jc w:val="both"/>
        <w:rPr>
          <w:rFonts w:ascii="Times New Roman" w:hAnsi="Times New Roman" w:cs="Times New Roman"/>
          <w:sz w:val="24"/>
          <w:szCs w:val="24"/>
        </w:rPr>
      </w:pPr>
      <w:r w:rsidRPr="006F21DD">
        <w:rPr>
          <w:rFonts w:ascii="Times New Roman" w:hAnsi="Times New Roman" w:cs="Times New Roman"/>
          <w:sz w:val="24"/>
          <w:szCs w:val="24"/>
        </w:rPr>
        <w:t>Jestliže společnost vydala akcie různého druhu, vyžaduje se k těmto rozhodnutím také souhlas alespoň tříčtvrtinové většiny hlasů přítomných akcionářů každého druhu akcií, ledaže se tato rozhodnutí vlastníků těchto druhů akcií nedotknou. -----------------------</w:t>
      </w:r>
    </w:p>
    <w:p w14:paraId="1F526327" w14:textId="1E5F1EF0"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6.1</w:t>
      </w:r>
      <w:r w:rsidR="00B709D4" w:rsidRPr="006F21DD">
        <w:rPr>
          <w:rFonts w:ascii="Times New Roman" w:hAnsi="Times New Roman" w:cs="Times New Roman"/>
          <w:sz w:val="24"/>
          <w:szCs w:val="24"/>
        </w:rPr>
        <w:t>0.</w:t>
      </w:r>
      <w:r w:rsidR="00B709D4" w:rsidRPr="006F21DD">
        <w:rPr>
          <w:rFonts w:ascii="Times New Roman" w:hAnsi="Times New Roman" w:cs="Times New Roman"/>
          <w:sz w:val="24"/>
          <w:szCs w:val="24"/>
        </w:rPr>
        <w:tab/>
      </w:r>
      <w:r w:rsidRPr="006F21DD">
        <w:rPr>
          <w:rFonts w:ascii="Times New Roman" w:hAnsi="Times New Roman" w:cs="Times New Roman"/>
          <w:sz w:val="24"/>
          <w:szCs w:val="24"/>
        </w:rPr>
        <w:t>Valná hromada rozhoduje alespoň třemi čtvrtinami hlasů přítomných akcionářů vlastnících dotčené akcie, nejméně však nadpoloviční většinou hlasů všech akcionářů, o těchto záležitostech:</w:t>
      </w:r>
      <w:r w:rsidR="000C1D6B" w:rsidRPr="006F21DD">
        <w:rPr>
          <w:rFonts w:ascii="Times New Roman" w:hAnsi="Times New Roman" w:cs="Times New Roman"/>
          <w:sz w:val="24"/>
          <w:szCs w:val="24"/>
        </w:rPr>
        <w:t xml:space="preserve"> -----------------------------------------------------------------------------</w:t>
      </w:r>
    </w:p>
    <w:p w14:paraId="36B2A0EA" w14:textId="77DEC3CC" w:rsidR="00C024F1" w:rsidRPr="006F21DD" w:rsidRDefault="00C024F1" w:rsidP="006F21DD">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t>(a)</w:t>
      </w:r>
      <w:r w:rsidRPr="006F21DD">
        <w:rPr>
          <w:rFonts w:ascii="Times New Roman" w:hAnsi="Times New Roman" w:cs="Times New Roman"/>
          <w:sz w:val="24"/>
          <w:szCs w:val="24"/>
        </w:rPr>
        <w:tab/>
        <w:t>změně druhu nebo formy akcií</w:t>
      </w:r>
      <w:r w:rsidR="000C1D6B" w:rsidRPr="006F21DD">
        <w:rPr>
          <w:rFonts w:ascii="Times New Roman" w:hAnsi="Times New Roman" w:cs="Times New Roman"/>
          <w:sz w:val="24"/>
          <w:szCs w:val="24"/>
        </w:rPr>
        <w:t>; ---------------------------------------------------------</w:t>
      </w:r>
    </w:p>
    <w:p w14:paraId="7DD4115D" w14:textId="08B8B77D" w:rsidR="00C024F1" w:rsidRPr="006F21DD" w:rsidRDefault="00C024F1" w:rsidP="006F21DD">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t>(b)</w:t>
      </w:r>
      <w:r w:rsidRPr="006F21DD">
        <w:rPr>
          <w:rFonts w:ascii="Times New Roman" w:hAnsi="Times New Roman" w:cs="Times New Roman"/>
          <w:sz w:val="24"/>
          <w:szCs w:val="24"/>
        </w:rPr>
        <w:tab/>
        <w:t>změně práv spojených s určitým druhem akcií</w:t>
      </w:r>
      <w:r w:rsidR="000C1D6B" w:rsidRPr="006F21DD">
        <w:rPr>
          <w:rFonts w:ascii="Times New Roman" w:hAnsi="Times New Roman" w:cs="Times New Roman"/>
          <w:sz w:val="24"/>
          <w:szCs w:val="24"/>
        </w:rPr>
        <w:t>; ---------------------------------------</w:t>
      </w:r>
    </w:p>
    <w:p w14:paraId="4BAB0D41" w14:textId="73B6F582" w:rsidR="00C024F1" w:rsidRPr="006F21DD" w:rsidRDefault="00C024F1" w:rsidP="006F21DD">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t>(c)</w:t>
      </w:r>
      <w:r w:rsidRPr="006F21DD">
        <w:rPr>
          <w:rFonts w:ascii="Times New Roman" w:hAnsi="Times New Roman" w:cs="Times New Roman"/>
          <w:sz w:val="24"/>
          <w:szCs w:val="24"/>
        </w:rPr>
        <w:tab/>
        <w:t>omezení převoditelnosti akcií na jméno</w:t>
      </w:r>
      <w:r w:rsidR="000C1D6B" w:rsidRPr="006F21DD">
        <w:rPr>
          <w:rFonts w:ascii="Times New Roman" w:hAnsi="Times New Roman" w:cs="Times New Roman"/>
          <w:sz w:val="24"/>
          <w:szCs w:val="24"/>
        </w:rPr>
        <w:t>; -----------------------------------------------</w:t>
      </w:r>
    </w:p>
    <w:p w14:paraId="7C2842D0" w14:textId="74266742" w:rsidR="00C024F1" w:rsidRPr="006F21DD" w:rsidRDefault="00C024F1" w:rsidP="006F21DD">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lastRenderedPageBreak/>
        <w:t>(d)</w:t>
      </w:r>
      <w:r w:rsidRPr="006F21DD">
        <w:rPr>
          <w:rFonts w:ascii="Times New Roman" w:hAnsi="Times New Roman" w:cs="Times New Roman"/>
          <w:sz w:val="24"/>
          <w:szCs w:val="24"/>
        </w:rPr>
        <w:tab/>
        <w:t>vyřazení akcií z obchodování na evropském regulovaném trhu. -------------------</w:t>
      </w:r>
    </w:p>
    <w:p w14:paraId="2F981B5A" w14:textId="12668922"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6.11.</w:t>
      </w:r>
      <w:r w:rsidRPr="006F21DD">
        <w:rPr>
          <w:rFonts w:ascii="Times New Roman" w:hAnsi="Times New Roman" w:cs="Times New Roman"/>
          <w:sz w:val="24"/>
          <w:szCs w:val="24"/>
        </w:rPr>
        <w:tab/>
        <w:t>K rozhodnutí valné hromady o spojení akcií se vyžaduje i souhlas všech akcionářů. jejichž akcie se mají spojit.</w:t>
      </w:r>
      <w:r w:rsidR="000C1D6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27C38C65" w14:textId="03B2BAB7"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6.12.</w:t>
      </w:r>
      <w:r w:rsidRPr="006F21DD">
        <w:rPr>
          <w:rFonts w:ascii="Times New Roman" w:hAnsi="Times New Roman" w:cs="Times New Roman"/>
          <w:sz w:val="24"/>
          <w:szCs w:val="24"/>
        </w:rPr>
        <w:tab/>
        <w:t>Připouští se rozhodování per rollam podle § 418 až 420 zákona o obchodních korporacích.</w:t>
      </w:r>
      <w:r w:rsidR="000C1D6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6368B90E" w14:textId="77777777" w:rsidR="000C1D6B" w:rsidRPr="006F21DD" w:rsidRDefault="000C1D6B" w:rsidP="006F21DD">
      <w:pPr>
        <w:spacing w:after="0" w:line="240" w:lineRule="auto"/>
        <w:ind w:left="705" w:hanging="705"/>
        <w:jc w:val="both"/>
        <w:rPr>
          <w:rFonts w:ascii="Times New Roman" w:hAnsi="Times New Roman" w:cs="Times New Roman"/>
          <w:sz w:val="24"/>
          <w:szCs w:val="24"/>
        </w:rPr>
      </w:pPr>
    </w:p>
    <w:p w14:paraId="25315B3F" w14:textId="47FFBF70"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7.</w:t>
      </w:r>
      <w:r w:rsidRPr="006F21DD">
        <w:rPr>
          <w:rFonts w:ascii="Times New Roman" w:hAnsi="Times New Roman" w:cs="Times New Roman"/>
          <w:b/>
          <w:bCs/>
          <w:i/>
          <w:iCs/>
          <w:sz w:val="24"/>
          <w:szCs w:val="24"/>
        </w:rPr>
        <w:tab/>
        <w:t>Svolávání a průběh valné hromady</w:t>
      </w:r>
      <w:r w:rsidR="000C1D6B" w:rsidRPr="006F21DD">
        <w:rPr>
          <w:rFonts w:ascii="Times New Roman" w:hAnsi="Times New Roman" w:cs="Times New Roman"/>
          <w:b/>
          <w:bCs/>
          <w:i/>
          <w:iCs/>
          <w:sz w:val="24"/>
          <w:szCs w:val="24"/>
        </w:rPr>
        <w:t xml:space="preserve"> </w:t>
      </w:r>
      <w:r w:rsidR="000C1D6B" w:rsidRPr="006F21DD">
        <w:rPr>
          <w:rFonts w:ascii="Times New Roman" w:hAnsi="Times New Roman" w:cs="Times New Roman"/>
          <w:sz w:val="24"/>
          <w:szCs w:val="24"/>
        </w:rPr>
        <w:t>-------------------------------------------------------------</w:t>
      </w:r>
    </w:p>
    <w:p w14:paraId="08A76219" w14:textId="77777777" w:rsidR="006F21DD" w:rsidRDefault="006F21DD" w:rsidP="006F21DD">
      <w:pPr>
        <w:spacing w:after="0" w:line="240" w:lineRule="auto"/>
        <w:ind w:left="705" w:hanging="705"/>
        <w:jc w:val="both"/>
        <w:rPr>
          <w:rFonts w:ascii="Times New Roman" w:hAnsi="Times New Roman" w:cs="Times New Roman"/>
          <w:sz w:val="24"/>
          <w:szCs w:val="24"/>
        </w:rPr>
      </w:pPr>
    </w:p>
    <w:p w14:paraId="71864352" w14:textId="0B384478"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7.1.</w:t>
      </w:r>
      <w:r w:rsidRPr="006F21DD">
        <w:rPr>
          <w:rFonts w:ascii="Times New Roman" w:hAnsi="Times New Roman" w:cs="Times New Roman"/>
          <w:sz w:val="24"/>
          <w:szCs w:val="24"/>
        </w:rPr>
        <w:tab/>
        <w:t>Valnou hromadu svolává zpravidla představenstvo společnosti. Valná hromada se koná nejméně jednou za rok, nejpozději však do šesti měsíců od posledního dne účetního období.</w:t>
      </w:r>
      <w:r w:rsidR="000C1D6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0C1D6B" w:rsidRPr="006F21DD">
        <w:rPr>
          <w:rFonts w:ascii="Times New Roman" w:hAnsi="Times New Roman" w:cs="Times New Roman"/>
          <w:sz w:val="24"/>
          <w:szCs w:val="24"/>
        </w:rPr>
        <w:t>--------------------------------------------------------------------------------------------</w:t>
      </w:r>
    </w:p>
    <w:p w14:paraId="588A7F59" w14:textId="6D0EC33A" w:rsidR="00553EDD"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7.2.</w:t>
      </w:r>
      <w:r w:rsidRPr="006F21DD">
        <w:rPr>
          <w:rFonts w:ascii="Times New Roman" w:hAnsi="Times New Roman" w:cs="Times New Roman"/>
          <w:sz w:val="24"/>
          <w:szCs w:val="24"/>
        </w:rPr>
        <w:tab/>
        <w:t>Svolavatel uveřejní pozvánku na valnou hromadu tak, že ji nejméně 30 (třicet) dní před konáním valné hromady uveřejní na internetových stránkách společnosti a současně ji odešle všem akcionářům na adresu sídla nebo bydliště uvedenou v seznamu akcionářů. Pozvánka musí být na internetových stránkách společnosti uveřejněna až do okamžiku konání valné hromady.</w:t>
      </w:r>
      <w:r w:rsidR="00553EDD"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553EDD" w:rsidRPr="006F21DD">
        <w:rPr>
          <w:rFonts w:ascii="Times New Roman" w:hAnsi="Times New Roman" w:cs="Times New Roman"/>
          <w:sz w:val="24"/>
          <w:szCs w:val="24"/>
        </w:rPr>
        <w:t>-----------------------------------------------------</w:t>
      </w:r>
    </w:p>
    <w:p w14:paraId="7017A4AD" w14:textId="652D57D5"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7.3.</w:t>
      </w:r>
      <w:r w:rsidRPr="006F21DD">
        <w:rPr>
          <w:rFonts w:ascii="Times New Roman" w:hAnsi="Times New Roman" w:cs="Times New Roman"/>
          <w:sz w:val="24"/>
          <w:szCs w:val="24"/>
        </w:rPr>
        <w:tab/>
        <w:t>Pokud s tím vysloví souhlas všichni akcionáři, může se valná hromada konat i bez splnění požadavků stanovených zákonem a stanovami pro svolání valné hromady. --</w:t>
      </w:r>
      <w:r w:rsidR="0006142B" w:rsidRPr="006F21DD">
        <w:rPr>
          <w:rFonts w:ascii="Times New Roman" w:hAnsi="Times New Roman" w:cs="Times New Roman"/>
          <w:sz w:val="24"/>
          <w:szCs w:val="24"/>
        </w:rPr>
        <w:t>--</w:t>
      </w:r>
      <w:r w:rsidRPr="006F21DD">
        <w:rPr>
          <w:rFonts w:ascii="Times New Roman" w:hAnsi="Times New Roman" w:cs="Times New Roman"/>
          <w:sz w:val="24"/>
          <w:szCs w:val="24"/>
        </w:rPr>
        <w:t>-</w:t>
      </w:r>
    </w:p>
    <w:p w14:paraId="56157F7A" w14:textId="4C09E09D"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7.4.</w:t>
      </w:r>
      <w:r w:rsidRPr="006F21DD">
        <w:rPr>
          <w:rFonts w:ascii="Times New Roman" w:hAnsi="Times New Roman" w:cs="Times New Roman"/>
          <w:sz w:val="24"/>
          <w:szCs w:val="24"/>
        </w:rPr>
        <w:tab/>
        <w:t>Pozvánka na valnou hromadu obsahuj</w:t>
      </w:r>
      <w:r w:rsidR="0006142B" w:rsidRPr="006F21DD">
        <w:rPr>
          <w:rFonts w:ascii="Times New Roman" w:hAnsi="Times New Roman" w:cs="Times New Roman"/>
          <w:sz w:val="24"/>
          <w:szCs w:val="24"/>
        </w:rPr>
        <w:t>e: --------------------------------------------------------</w:t>
      </w:r>
    </w:p>
    <w:p w14:paraId="11C84443" w14:textId="26B639CC"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(a)</w:t>
      </w:r>
      <w:r w:rsidRPr="006F21DD">
        <w:rPr>
          <w:rFonts w:ascii="Times New Roman" w:hAnsi="Times New Roman" w:cs="Times New Roman"/>
          <w:sz w:val="24"/>
          <w:szCs w:val="24"/>
        </w:rPr>
        <w:tab/>
        <w:t>firmu a sídlo společnosti</w:t>
      </w:r>
      <w:r w:rsidR="0006142B" w:rsidRPr="006F21DD">
        <w:rPr>
          <w:rFonts w:ascii="Times New Roman" w:hAnsi="Times New Roman" w:cs="Times New Roman"/>
          <w:sz w:val="24"/>
          <w:szCs w:val="24"/>
        </w:rPr>
        <w:t>; -------------------------------------------------------</w:t>
      </w:r>
      <w:r w:rsidRPr="006F21DD">
        <w:rPr>
          <w:rFonts w:ascii="Times New Roman" w:hAnsi="Times New Roman" w:cs="Times New Roman"/>
          <w:sz w:val="24"/>
          <w:szCs w:val="24"/>
        </w:rPr>
        <w:t>---------</w:t>
      </w:r>
    </w:p>
    <w:p w14:paraId="4AEF891E" w14:textId="47A8F35D"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(b)</w:t>
      </w:r>
      <w:r w:rsidRPr="006F21DD">
        <w:rPr>
          <w:rFonts w:ascii="Times New Roman" w:hAnsi="Times New Roman" w:cs="Times New Roman"/>
          <w:sz w:val="24"/>
          <w:szCs w:val="24"/>
        </w:rPr>
        <w:tab/>
        <w:t>místo, datum a hodinu konání valné hromady</w:t>
      </w:r>
      <w:r w:rsidR="0006142B" w:rsidRPr="006F21DD">
        <w:rPr>
          <w:rFonts w:ascii="Times New Roman" w:hAnsi="Times New Roman" w:cs="Times New Roman"/>
          <w:sz w:val="24"/>
          <w:szCs w:val="24"/>
        </w:rPr>
        <w:t>; ------------------------</w:t>
      </w:r>
      <w:r w:rsidRPr="006F21DD">
        <w:rPr>
          <w:rFonts w:ascii="Times New Roman" w:hAnsi="Times New Roman" w:cs="Times New Roman"/>
          <w:sz w:val="24"/>
          <w:szCs w:val="24"/>
        </w:rPr>
        <w:t>----------------</w:t>
      </w:r>
    </w:p>
    <w:p w14:paraId="626C2860" w14:textId="39A9F715" w:rsidR="00C024F1" w:rsidRPr="006F21DD" w:rsidRDefault="00C024F1" w:rsidP="006F21DD">
      <w:pPr>
        <w:spacing w:after="0" w:line="240" w:lineRule="auto"/>
        <w:ind w:firstLine="708"/>
        <w:jc w:val="both"/>
        <w:rPr>
          <w:rFonts w:ascii="Times New Roman" w:hAnsi="Times New Roman" w:cs="Times New Roman"/>
          <w:sz w:val="24"/>
          <w:szCs w:val="24"/>
        </w:rPr>
      </w:pPr>
      <w:r w:rsidRPr="006F21DD">
        <w:rPr>
          <w:rFonts w:ascii="Times New Roman" w:hAnsi="Times New Roman" w:cs="Times New Roman"/>
          <w:sz w:val="24"/>
          <w:szCs w:val="24"/>
        </w:rPr>
        <w:t>(c)</w:t>
      </w:r>
      <w:r w:rsidRPr="006F21DD">
        <w:rPr>
          <w:rFonts w:ascii="Times New Roman" w:hAnsi="Times New Roman" w:cs="Times New Roman"/>
          <w:sz w:val="24"/>
          <w:szCs w:val="24"/>
        </w:rPr>
        <w:tab/>
        <w:t>označení, zda se svolává řádná nebo náhradní valná hromada</w:t>
      </w:r>
      <w:r w:rsidR="0006142B" w:rsidRPr="006F21DD">
        <w:rPr>
          <w:rFonts w:ascii="Times New Roman" w:hAnsi="Times New Roman" w:cs="Times New Roman"/>
          <w:sz w:val="24"/>
          <w:szCs w:val="24"/>
        </w:rPr>
        <w:t>; ---------------------</w:t>
      </w:r>
    </w:p>
    <w:p w14:paraId="6A55DAF7" w14:textId="7D9D9A6F"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(d)</w:t>
      </w:r>
      <w:r w:rsidRPr="006F21DD">
        <w:rPr>
          <w:rFonts w:ascii="Times New Roman" w:hAnsi="Times New Roman" w:cs="Times New Roman"/>
          <w:sz w:val="24"/>
          <w:szCs w:val="24"/>
        </w:rPr>
        <w:tab/>
        <w:t>pořad valné hromady, včetně uvedení osoby, je-li navrhována jako člen orgánu společnosti</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06142B" w:rsidRPr="006F21DD">
        <w:rPr>
          <w:rFonts w:ascii="Times New Roman" w:hAnsi="Times New Roman" w:cs="Times New Roman"/>
          <w:sz w:val="24"/>
          <w:szCs w:val="24"/>
        </w:rPr>
        <w:t>------------------------------</w:t>
      </w:r>
      <w:r w:rsidRPr="006F21DD">
        <w:rPr>
          <w:rFonts w:ascii="Times New Roman" w:hAnsi="Times New Roman" w:cs="Times New Roman"/>
          <w:sz w:val="24"/>
          <w:szCs w:val="24"/>
        </w:rPr>
        <w:t>--------------------</w:t>
      </w:r>
    </w:p>
    <w:p w14:paraId="7ABE2BBD" w14:textId="05D4C0F2"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(e)</w:t>
      </w:r>
      <w:r w:rsidRPr="006F21DD">
        <w:rPr>
          <w:rFonts w:ascii="Times New Roman" w:hAnsi="Times New Roman" w:cs="Times New Roman"/>
          <w:sz w:val="24"/>
          <w:szCs w:val="24"/>
        </w:rPr>
        <w:tab/>
        <w:t>rozhodný den k účasti na valné hromadě, pokud byl určen, a vysvětlení jeho významu pro hlasování na valné hromadě</w:t>
      </w:r>
      <w:r w:rsidR="0006142B" w:rsidRPr="006F21DD">
        <w:rPr>
          <w:rFonts w:ascii="Times New Roman" w:hAnsi="Times New Roman" w:cs="Times New Roman"/>
          <w:sz w:val="24"/>
          <w:szCs w:val="24"/>
        </w:rPr>
        <w:t>; -----</w:t>
      </w:r>
      <w:r w:rsidRPr="006F21DD">
        <w:rPr>
          <w:rFonts w:ascii="Times New Roman" w:hAnsi="Times New Roman" w:cs="Times New Roman"/>
          <w:sz w:val="24"/>
          <w:szCs w:val="24"/>
        </w:rPr>
        <w:t>---------------------------------------</w:t>
      </w:r>
    </w:p>
    <w:p w14:paraId="75E7178B" w14:textId="1BE800AC"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(f)</w:t>
      </w:r>
      <w:r w:rsidRPr="006F21DD">
        <w:rPr>
          <w:rFonts w:ascii="Times New Roman" w:hAnsi="Times New Roman" w:cs="Times New Roman"/>
          <w:sz w:val="24"/>
          <w:szCs w:val="24"/>
        </w:rPr>
        <w:tab/>
        <w:t>návrh usnesení valné hromady a</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jeho zdůvodnění; není-li předkládán návrh usnesení, obsahuje pozvánka na valnou hromadu vyjádření představenstva společnosti ke každé navrhované záležitosti</w:t>
      </w:r>
      <w:r w:rsidR="0006142B" w:rsidRPr="006F21DD">
        <w:rPr>
          <w:rFonts w:ascii="Times New Roman" w:hAnsi="Times New Roman" w:cs="Times New Roman"/>
          <w:sz w:val="24"/>
          <w:szCs w:val="24"/>
        </w:rPr>
        <w:t>;</w:t>
      </w:r>
      <w:r w:rsidRPr="006F21DD">
        <w:rPr>
          <w:rFonts w:ascii="Times New Roman" w:hAnsi="Times New Roman" w:cs="Times New Roman"/>
          <w:sz w:val="24"/>
          <w:szCs w:val="24"/>
        </w:rPr>
        <w:t xml:space="preserve"> -------------</w:t>
      </w:r>
      <w:r w:rsidR="0006142B" w:rsidRPr="006F21DD">
        <w:rPr>
          <w:rFonts w:ascii="Times New Roman" w:hAnsi="Times New Roman" w:cs="Times New Roman"/>
          <w:sz w:val="24"/>
          <w:szCs w:val="24"/>
        </w:rPr>
        <w:t>---</w:t>
      </w:r>
      <w:r w:rsidRPr="006F21DD">
        <w:rPr>
          <w:rFonts w:ascii="Times New Roman" w:hAnsi="Times New Roman" w:cs="Times New Roman"/>
          <w:sz w:val="24"/>
          <w:szCs w:val="24"/>
        </w:rPr>
        <w:t>---------</w:t>
      </w:r>
      <w:r w:rsidR="0006142B" w:rsidRPr="006F21DD">
        <w:rPr>
          <w:rFonts w:ascii="Times New Roman" w:hAnsi="Times New Roman" w:cs="Times New Roman"/>
          <w:sz w:val="24"/>
          <w:szCs w:val="24"/>
        </w:rPr>
        <w:t>-</w:t>
      </w:r>
      <w:r w:rsidRPr="006F21DD">
        <w:rPr>
          <w:rFonts w:ascii="Times New Roman" w:hAnsi="Times New Roman" w:cs="Times New Roman"/>
          <w:sz w:val="24"/>
          <w:szCs w:val="24"/>
        </w:rPr>
        <w:t xml:space="preserve">---------------- </w:t>
      </w:r>
    </w:p>
    <w:p w14:paraId="3D7F2582" w14:textId="373F36A5" w:rsidR="00C024F1" w:rsidRPr="006F21DD" w:rsidRDefault="00C024F1" w:rsidP="006F21DD">
      <w:pPr>
        <w:spacing w:after="0" w:line="240" w:lineRule="auto"/>
        <w:ind w:left="1413" w:hanging="705"/>
        <w:jc w:val="both"/>
        <w:rPr>
          <w:rFonts w:ascii="Times New Roman" w:hAnsi="Times New Roman" w:cs="Times New Roman"/>
          <w:sz w:val="24"/>
          <w:szCs w:val="24"/>
        </w:rPr>
      </w:pPr>
      <w:r w:rsidRPr="006F21DD">
        <w:rPr>
          <w:rFonts w:ascii="Times New Roman" w:hAnsi="Times New Roman" w:cs="Times New Roman"/>
          <w:sz w:val="24"/>
          <w:szCs w:val="24"/>
        </w:rPr>
        <w:t>(g)</w:t>
      </w:r>
      <w:r w:rsidRPr="006F21DD">
        <w:rPr>
          <w:rFonts w:ascii="Times New Roman" w:hAnsi="Times New Roman" w:cs="Times New Roman"/>
          <w:sz w:val="24"/>
          <w:szCs w:val="24"/>
        </w:rPr>
        <w:tab/>
        <w:t>lhůtu pro doručení vyjádření akcionáře k pořadu valné hromady, je-li umožněno korespondenční hlasování, která nesmí být kratší než 15 dnů; pro začátek jejího běhu je rozhodné doručení návrhu akcionáři.</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06142B" w:rsidRPr="006F21DD">
        <w:rPr>
          <w:rFonts w:ascii="Times New Roman" w:hAnsi="Times New Roman" w:cs="Times New Roman"/>
          <w:sz w:val="24"/>
          <w:szCs w:val="24"/>
        </w:rPr>
        <w:t>----------------------------</w:t>
      </w:r>
      <w:r w:rsidRPr="006F21DD">
        <w:rPr>
          <w:rFonts w:ascii="Times New Roman" w:hAnsi="Times New Roman" w:cs="Times New Roman"/>
          <w:sz w:val="24"/>
          <w:szCs w:val="24"/>
        </w:rPr>
        <w:t>---</w:t>
      </w:r>
    </w:p>
    <w:p w14:paraId="51CEC95D" w14:textId="1BB353EC"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7.5.</w:t>
      </w:r>
      <w:r w:rsidRPr="006F21DD">
        <w:rPr>
          <w:rFonts w:ascii="Times New Roman" w:hAnsi="Times New Roman" w:cs="Times New Roman"/>
          <w:sz w:val="24"/>
          <w:szCs w:val="24"/>
        </w:rPr>
        <w:tab/>
        <w:t>Valné hromady se může účastnit a vykonávat na ní akcionářská práva akcionář, který je ke dni konání valné hromady, resp. k rozhodnému dni, pokud byl rozhodný den určen stanovami, valnou hromadou nebo zákonem, zapsán v seznamu akcionářů, anebo osoba, která valné hromadě prokazatelně doloží, že je ke dni konání valné hromady, resp. k rozhodnému dni akcionářem společnosti.</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050FC629" w14:textId="6A72947E"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7.6.</w:t>
      </w:r>
      <w:r w:rsidRPr="006F21DD">
        <w:rPr>
          <w:rFonts w:ascii="Times New Roman" w:hAnsi="Times New Roman" w:cs="Times New Roman"/>
          <w:sz w:val="24"/>
          <w:szCs w:val="24"/>
        </w:rPr>
        <w:tab/>
        <w:t>Akcionář se účastní valné hromady osobně anebo v zastoupení. Plná moc pro zastupování na valné hromadě musí být písemná a musí z ní vyplývat, zda byla udělena pro zastoupení na jedné nebo více valných hromadách.</w:t>
      </w:r>
      <w:r w:rsidR="0006142B" w:rsidRPr="006F21DD">
        <w:rPr>
          <w:rFonts w:ascii="Times New Roman" w:hAnsi="Times New Roman" w:cs="Times New Roman"/>
          <w:sz w:val="24"/>
          <w:szCs w:val="24"/>
        </w:rPr>
        <w:t xml:space="preserve"> --------------------------------------</w:t>
      </w:r>
    </w:p>
    <w:p w14:paraId="4931D069" w14:textId="4E019159"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7.7.</w:t>
      </w:r>
      <w:r w:rsidRPr="006F21DD">
        <w:rPr>
          <w:rFonts w:ascii="Times New Roman" w:hAnsi="Times New Roman" w:cs="Times New Roman"/>
          <w:sz w:val="24"/>
          <w:szCs w:val="24"/>
        </w:rPr>
        <w:tab/>
        <w:t>Valná hromada zvolí předsedu, zapisovatele, ověřovatele zápisu a osobu nebo osoby pověřené sčítáním hlasů. Do doby zvolení předsedy řídí jednání valné hromady svolavatel nebo jím určená osoba. Totéž platí, pokud předseda valné hromady nebyl zvolen. Nebude-li zvolen zapisovatel, ověřovatel zápisu nebo osoba pověřená sčítáním hlasů, určí je svolavatel valné hromady. Valná hromada může rozhodnout, že předsedou valné hromady a ověřovatelem zápisu bude jedna osoba. Neohrozí-li to řádný průběh valné hromady, může valná hromada rozhodnout, že předseda valné hromady provádí rovněž sčítání hlasů.</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17152ADB" w14:textId="25140B49"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7.8.</w:t>
      </w:r>
      <w:r w:rsidRPr="006F21DD">
        <w:rPr>
          <w:rFonts w:ascii="Times New Roman" w:hAnsi="Times New Roman" w:cs="Times New Roman"/>
          <w:sz w:val="24"/>
          <w:szCs w:val="24"/>
        </w:rPr>
        <w:tab/>
        <w:t>Záležitosti, které nebyly zařazeny na pořad jednání valné hromady, lze na jejím jednání projednat nebo rozhodnout jen tehdy. projeví-li s tím souhlas všichni akcionáři.</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2219DDD1" w14:textId="198D9215"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lastRenderedPageBreak/>
        <w:t>7.9.</w:t>
      </w:r>
      <w:r w:rsidRPr="006F21DD">
        <w:rPr>
          <w:rFonts w:ascii="Times New Roman" w:hAnsi="Times New Roman" w:cs="Times New Roman"/>
          <w:sz w:val="24"/>
          <w:szCs w:val="24"/>
        </w:rPr>
        <w:tab/>
        <w:t>Připouští se účast a hlasování na valné hromadě s využitím technických prostředků. Podmínky účasti a hlasování na valné hromadě s využitím technických prostředků určí představenstvo společnosti; podmínky musí být určeny tak, aby umožňovaly společnosti ověřit totožnost osoby oprávněné vykonávat hlasovací právo a určit podíly, s nimiž je spojeno vykonávané hlasovací právo.</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555F4EA0" w14:textId="4565A975"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7.10.</w:t>
      </w:r>
      <w:r w:rsidRPr="006F21DD">
        <w:rPr>
          <w:rFonts w:ascii="Times New Roman" w:hAnsi="Times New Roman" w:cs="Times New Roman"/>
          <w:sz w:val="24"/>
          <w:szCs w:val="24"/>
        </w:rPr>
        <w:tab/>
        <w:t>Zapisovatel vyhotoví zápis z jednání valné hromady do 15 dnů ode dne jejího ukončení. Zápis podepisuje zapisovatel, předseda valné hromady nebo svolavatel a ověřovatel nebo ověřovatelé zápisu.</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06142B" w:rsidRPr="006F21DD">
        <w:rPr>
          <w:rFonts w:ascii="Times New Roman" w:hAnsi="Times New Roman" w:cs="Times New Roman"/>
          <w:sz w:val="24"/>
          <w:szCs w:val="24"/>
        </w:rPr>
        <w:t>---------------------------------------</w:t>
      </w:r>
      <w:r w:rsidRPr="006F21DD">
        <w:rPr>
          <w:rFonts w:ascii="Times New Roman" w:hAnsi="Times New Roman" w:cs="Times New Roman"/>
          <w:sz w:val="24"/>
          <w:szCs w:val="24"/>
        </w:rPr>
        <w:t>---------------</w:t>
      </w:r>
    </w:p>
    <w:p w14:paraId="445836B4" w14:textId="77777777" w:rsidR="00C024F1" w:rsidRPr="006F21DD" w:rsidRDefault="00C024F1" w:rsidP="006F21DD">
      <w:pPr>
        <w:spacing w:after="0" w:line="240" w:lineRule="auto"/>
        <w:jc w:val="both"/>
        <w:rPr>
          <w:rFonts w:ascii="Times New Roman" w:hAnsi="Times New Roman" w:cs="Times New Roman"/>
          <w:sz w:val="24"/>
          <w:szCs w:val="24"/>
        </w:rPr>
      </w:pPr>
    </w:p>
    <w:p w14:paraId="73142C38" w14:textId="228EE252"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8.</w:t>
      </w:r>
      <w:r w:rsidRPr="006F21DD">
        <w:rPr>
          <w:rFonts w:ascii="Times New Roman" w:hAnsi="Times New Roman" w:cs="Times New Roman"/>
          <w:b/>
          <w:bCs/>
          <w:i/>
          <w:iCs/>
          <w:sz w:val="24"/>
          <w:szCs w:val="24"/>
        </w:rPr>
        <w:tab/>
        <w:t>Právo na vysvětlení</w:t>
      </w:r>
      <w:r w:rsidR="0006142B" w:rsidRPr="006F21DD">
        <w:rPr>
          <w:rFonts w:ascii="Times New Roman" w:hAnsi="Times New Roman" w:cs="Times New Roman"/>
          <w:b/>
          <w:bCs/>
          <w:i/>
          <w:iCs/>
          <w:sz w:val="24"/>
          <w:szCs w:val="24"/>
        </w:rPr>
        <w:t xml:space="preserve"> </w:t>
      </w:r>
      <w:r w:rsidR="0006142B" w:rsidRPr="006F21DD">
        <w:rPr>
          <w:rFonts w:ascii="Times New Roman" w:hAnsi="Times New Roman" w:cs="Times New Roman"/>
          <w:sz w:val="24"/>
          <w:szCs w:val="24"/>
        </w:rPr>
        <w:t>--------------------------------------------------------------------------------</w:t>
      </w:r>
    </w:p>
    <w:p w14:paraId="60403F6D" w14:textId="77777777" w:rsidR="006F21DD" w:rsidRDefault="006F21DD" w:rsidP="006F21DD">
      <w:pPr>
        <w:spacing w:after="0" w:line="240" w:lineRule="auto"/>
        <w:ind w:left="705" w:hanging="705"/>
        <w:jc w:val="both"/>
        <w:rPr>
          <w:rFonts w:ascii="Times New Roman" w:hAnsi="Times New Roman" w:cs="Times New Roman"/>
          <w:sz w:val="24"/>
          <w:szCs w:val="24"/>
        </w:rPr>
      </w:pPr>
    </w:p>
    <w:p w14:paraId="67F147E4" w14:textId="186B1CE5"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8.1.</w:t>
      </w:r>
      <w:r w:rsidRPr="006F21DD">
        <w:rPr>
          <w:rFonts w:ascii="Times New Roman" w:hAnsi="Times New Roman" w:cs="Times New Roman"/>
          <w:sz w:val="24"/>
          <w:szCs w:val="24"/>
        </w:rPr>
        <w:tab/>
        <w:t>Akcionář je oprávněn požadovat a obdržet na valné hromadě od společnosti vysvětlení záležitostí týkajících se společnosti nebo jí ovládaných osob, je-li takové vysvětlení potřebné pro posouzení obsahu záležitostí zařazených na valnou hromadu nebo pro výkon jeho akcionářských práv na ní. Každý akcionář má pro přednesení své žádosti přiměřené časové omezení v rozsahu 3 minut pro jeden bod pořadu jednání.</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329C6083" w14:textId="16DEA582"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8.2.</w:t>
      </w:r>
      <w:r w:rsidRPr="006F21DD">
        <w:rPr>
          <w:rFonts w:ascii="Times New Roman" w:hAnsi="Times New Roman" w:cs="Times New Roman"/>
          <w:sz w:val="24"/>
          <w:szCs w:val="24"/>
        </w:rPr>
        <w:tab/>
        <w:t>Akcionář může žádost podle odstavce 1) podat písemně. Rozsah žádosti je omezen na 100 slov.</w:t>
      </w:r>
      <w:r w:rsidR="00887206">
        <w:rPr>
          <w:rFonts w:ascii="Times New Roman" w:hAnsi="Times New Roman" w:cs="Times New Roman"/>
          <w:sz w:val="24"/>
          <w:szCs w:val="24"/>
        </w:rPr>
        <w:t xml:space="preserve"> ---------------------------</w:t>
      </w:r>
      <w:r w:rsidR="0006142B" w:rsidRPr="006F21DD">
        <w:rPr>
          <w:rFonts w:ascii="Times New Roman" w:hAnsi="Times New Roman" w:cs="Times New Roman"/>
          <w:sz w:val="24"/>
          <w:szCs w:val="24"/>
        </w:rPr>
        <w:t>------------------------------------------------------------------</w:t>
      </w:r>
    </w:p>
    <w:p w14:paraId="342F3F68" w14:textId="5FDDFB84"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8.3.</w:t>
      </w:r>
      <w:r w:rsidRPr="006F21DD">
        <w:rPr>
          <w:rFonts w:ascii="Times New Roman" w:hAnsi="Times New Roman" w:cs="Times New Roman"/>
          <w:sz w:val="24"/>
          <w:szCs w:val="24"/>
        </w:rPr>
        <w:tab/>
        <w:t>Vysvětlení záležitostí týkajících se probíhající valné hromady poskytne společnost akcionáři přímo na valné hromadě. Není-li to vzhledem ke složitosti vysvětlení možné, poskytne je společnost akcionářům ve lhůtě do 15 dnů ode dne konání valné hromady, a to i když to již není potřebné pro posouzení jednání valné hromady nebo pro výkon akcionářských práv na ní.</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0CB4C8EB" w14:textId="417B354A"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8.4.</w:t>
      </w:r>
      <w:r w:rsidRPr="006F21DD">
        <w:rPr>
          <w:rFonts w:ascii="Times New Roman" w:hAnsi="Times New Roman" w:cs="Times New Roman"/>
          <w:sz w:val="24"/>
          <w:szCs w:val="24"/>
        </w:rPr>
        <w:tab/>
        <w:t>Informace obsažená ve vysvětlení společnosti musí být určitá a musí poskytovat dostatečný a pravdivý obraz o dotazované skutečnosti. Vysvětlení může být poskytnuto formou souhrnné odpovědi na více otázek obdobného obsahu. Platí, že vysvětlení se akcionáři dostalo i tehdy, pokud byla informace uveřejněna na internetových stránkách společnosti nejpozději v den předcházející dni konání valné</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hromady a je k dispozici akcionářům v místě konání valné hromady. Jestliže je informace akcionáři sdělena, má každý další akcionář právo si tuto informaci vyžádat.</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16919C39" w14:textId="2C68E477"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8.5.</w:t>
      </w:r>
      <w:r w:rsidRPr="006F21DD">
        <w:rPr>
          <w:rFonts w:ascii="Times New Roman" w:hAnsi="Times New Roman" w:cs="Times New Roman"/>
          <w:sz w:val="24"/>
          <w:szCs w:val="24"/>
        </w:rPr>
        <w:tab/>
        <w:t>Možnost představenstva nebo osoby, která svolává valnou hromadu, zcela nebo částečně odmítnout poskytnutí vysvětlení a jeho podmínky stanoví zákon.</w:t>
      </w:r>
      <w:r w:rsidR="0006142B"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4F11683F" w14:textId="77777777" w:rsidR="0006142B" w:rsidRPr="006F21DD" w:rsidRDefault="0006142B" w:rsidP="006F21DD">
      <w:pPr>
        <w:spacing w:after="0" w:line="240" w:lineRule="auto"/>
        <w:ind w:left="705" w:hanging="705"/>
        <w:jc w:val="both"/>
        <w:rPr>
          <w:rFonts w:ascii="Times New Roman" w:hAnsi="Times New Roman" w:cs="Times New Roman"/>
          <w:sz w:val="24"/>
          <w:szCs w:val="24"/>
        </w:rPr>
      </w:pPr>
    </w:p>
    <w:p w14:paraId="009C6AA3" w14:textId="58963EBE" w:rsidR="009600DE" w:rsidRPr="00E644A9" w:rsidRDefault="009600DE" w:rsidP="006F21DD">
      <w:pPr>
        <w:tabs>
          <w:tab w:val="left" w:pos="709"/>
        </w:tabs>
        <w:spacing w:after="0" w:line="240" w:lineRule="auto"/>
        <w:ind w:left="113" w:hanging="113"/>
        <w:jc w:val="both"/>
        <w:rPr>
          <w:rFonts w:ascii="Times New Roman" w:hAnsi="Times New Roman" w:cs="Times New Roman"/>
          <w:bCs/>
          <w:i/>
          <w:sz w:val="24"/>
          <w:szCs w:val="24"/>
        </w:rPr>
      </w:pPr>
      <w:r w:rsidRPr="00E644A9">
        <w:rPr>
          <w:rFonts w:ascii="Times New Roman" w:hAnsi="Times New Roman" w:cs="Times New Roman"/>
          <w:b/>
          <w:i/>
          <w:sz w:val="24"/>
          <w:szCs w:val="24"/>
        </w:rPr>
        <w:t>9.</w:t>
      </w:r>
      <w:r w:rsidRPr="00E644A9">
        <w:rPr>
          <w:rFonts w:ascii="Times New Roman" w:hAnsi="Times New Roman" w:cs="Times New Roman"/>
          <w:b/>
          <w:i/>
          <w:sz w:val="24"/>
          <w:szCs w:val="24"/>
        </w:rPr>
        <w:tab/>
        <w:t>Právo</w:t>
      </w:r>
      <w:r w:rsidRPr="00E644A9">
        <w:rPr>
          <w:rFonts w:ascii="Times New Roman" w:hAnsi="Times New Roman" w:cs="Times New Roman"/>
          <w:b/>
          <w:i/>
          <w:spacing w:val="-3"/>
          <w:sz w:val="24"/>
          <w:szCs w:val="24"/>
        </w:rPr>
        <w:t xml:space="preserve"> </w:t>
      </w:r>
      <w:r w:rsidRPr="00E644A9">
        <w:rPr>
          <w:rFonts w:ascii="Times New Roman" w:hAnsi="Times New Roman" w:cs="Times New Roman"/>
          <w:b/>
          <w:i/>
          <w:sz w:val="24"/>
          <w:szCs w:val="24"/>
        </w:rPr>
        <w:t>uplatňovat</w:t>
      </w:r>
      <w:r w:rsidRPr="00E644A9">
        <w:rPr>
          <w:rFonts w:ascii="Times New Roman" w:hAnsi="Times New Roman" w:cs="Times New Roman"/>
          <w:b/>
          <w:i/>
          <w:spacing w:val="-4"/>
          <w:sz w:val="24"/>
          <w:szCs w:val="24"/>
        </w:rPr>
        <w:t xml:space="preserve"> </w:t>
      </w:r>
      <w:r w:rsidRPr="00E644A9">
        <w:rPr>
          <w:rFonts w:ascii="Times New Roman" w:hAnsi="Times New Roman" w:cs="Times New Roman"/>
          <w:b/>
          <w:i/>
          <w:sz w:val="24"/>
          <w:szCs w:val="24"/>
        </w:rPr>
        <w:t>návrhy</w:t>
      </w:r>
      <w:r w:rsidRPr="00E644A9">
        <w:rPr>
          <w:rFonts w:ascii="Times New Roman" w:hAnsi="Times New Roman" w:cs="Times New Roman"/>
          <w:b/>
          <w:i/>
          <w:spacing w:val="-3"/>
          <w:sz w:val="24"/>
          <w:szCs w:val="24"/>
        </w:rPr>
        <w:t xml:space="preserve"> </w:t>
      </w:r>
      <w:r w:rsidRPr="00E644A9">
        <w:rPr>
          <w:rFonts w:ascii="Times New Roman" w:hAnsi="Times New Roman" w:cs="Times New Roman"/>
          <w:b/>
          <w:i/>
          <w:sz w:val="24"/>
          <w:szCs w:val="24"/>
        </w:rPr>
        <w:t>a</w:t>
      </w:r>
      <w:r w:rsidRPr="00E644A9">
        <w:rPr>
          <w:rFonts w:ascii="Times New Roman" w:hAnsi="Times New Roman" w:cs="Times New Roman"/>
          <w:b/>
          <w:i/>
          <w:spacing w:val="-2"/>
          <w:sz w:val="24"/>
          <w:szCs w:val="24"/>
        </w:rPr>
        <w:t xml:space="preserve"> </w:t>
      </w:r>
      <w:r w:rsidRPr="00E644A9">
        <w:rPr>
          <w:rFonts w:ascii="Times New Roman" w:hAnsi="Times New Roman" w:cs="Times New Roman"/>
          <w:b/>
          <w:i/>
          <w:sz w:val="24"/>
          <w:szCs w:val="24"/>
        </w:rPr>
        <w:t>protinávrhy</w:t>
      </w:r>
      <w:r w:rsidRPr="00E644A9">
        <w:rPr>
          <w:rFonts w:ascii="Times New Roman" w:hAnsi="Times New Roman" w:cs="Times New Roman"/>
          <w:bCs/>
          <w:i/>
          <w:sz w:val="24"/>
          <w:szCs w:val="24"/>
        </w:rPr>
        <w:t xml:space="preserve"> -----------</w:t>
      </w:r>
      <w:r w:rsidR="00FB58C1" w:rsidRPr="00E644A9">
        <w:rPr>
          <w:rFonts w:ascii="Times New Roman" w:hAnsi="Times New Roman" w:cs="Times New Roman"/>
          <w:bCs/>
          <w:i/>
          <w:sz w:val="24"/>
          <w:szCs w:val="24"/>
        </w:rPr>
        <w:t>------</w:t>
      </w:r>
      <w:r w:rsidRPr="00E644A9">
        <w:rPr>
          <w:rFonts w:ascii="Times New Roman" w:hAnsi="Times New Roman" w:cs="Times New Roman"/>
          <w:bCs/>
          <w:i/>
          <w:sz w:val="24"/>
          <w:szCs w:val="24"/>
        </w:rPr>
        <w:t>---------------------------------------</w:t>
      </w:r>
    </w:p>
    <w:p w14:paraId="4EED7E98" w14:textId="77777777" w:rsidR="006F21DD" w:rsidRPr="00E644A9" w:rsidRDefault="006F21DD" w:rsidP="006F21DD">
      <w:pPr>
        <w:spacing w:after="0" w:line="240" w:lineRule="auto"/>
        <w:ind w:left="709" w:hanging="709"/>
        <w:jc w:val="both"/>
        <w:rPr>
          <w:rFonts w:ascii="Times New Roman" w:hAnsi="Times New Roman" w:cs="Times New Roman"/>
          <w:bCs/>
          <w:sz w:val="24"/>
          <w:szCs w:val="24"/>
        </w:rPr>
      </w:pPr>
    </w:p>
    <w:p w14:paraId="0BB3A1F2" w14:textId="290FC5AE" w:rsidR="009600DE" w:rsidRPr="00E644A9" w:rsidRDefault="009600DE" w:rsidP="006F21DD">
      <w:pPr>
        <w:spacing w:after="0" w:line="240" w:lineRule="auto"/>
        <w:ind w:left="709" w:hanging="709"/>
        <w:jc w:val="both"/>
        <w:rPr>
          <w:rFonts w:ascii="Times New Roman" w:hAnsi="Times New Roman" w:cs="Times New Roman"/>
          <w:bCs/>
          <w:sz w:val="24"/>
          <w:szCs w:val="24"/>
        </w:rPr>
      </w:pPr>
      <w:r w:rsidRPr="00E644A9">
        <w:rPr>
          <w:rFonts w:ascii="Times New Roman" w:hAnsi="Times New Roman" w:cs="Times New Roman"/>
          <w:bCs/>
          <w:sz w:val="24"/>
          <w:szCs w:val="24"/>
        </w:rPr>
        <w:t>9.1</w:t>
      </w:r>
      <w:r w:rsidR="00E644A9">
        <w:rPr>
          <w:rFonts w:ascii="Times New Roman" w:hAnsi="Times New Roman" w:cs="Times New Roman"/>
          <w:bCs/>
          <w:sz w:val="24"/>
          <w:szCs w:val="24"/>
        </w:rPr>
        <w:t>.</w:t>
      </w:r>
      <w:r w:rsidRPr="00E644A9">
        <w:rPr>
          <w:rFonts w:ascii="Times New Roman" w:hAnsi="Times New Roman" w:cs="Times New Roman"/>
          <w:bCs/>
          <w:sz w:val="24"/>
          <w:szCs w:val="24"/>
        </w:rPr>
        <w:t xml:space="preserve"> </w:t>
      </w:r>
      <w:r w:rsidRPr="00E644A9">
        <w:rPr>
          <w:rFonts w:ascii="Times New Roman" w:hAnsi="Times New Roman" w:cs="Times New Roman"/>
          <w:bCs/>
          <w:sz w:val="24"/>
          <w:szCs w:val="24"/>
        </w:rPr>
        <w:tab/>
        <w:t>Akcionář je oprávněn uplatňovat návrhy a protinávrhy k záležitostem zařazeným na pořad valné hromady. Návrhy a protinávrhy doručené společnosti nejpozději 3 dny před konáním valné hromady uveřejní představenstvo bez zbytečného odkladu na internetových stránkách společnosti. Jsou-li návrhy a protinávrhy doručeny nejpozději 5 dnů před konáním valné hromady, uveřejní představenstvo bez zbytečného odkladu i své stanovisko. -------</w:t>
      </w:r>
      <w:r w:rsidR="00E644A9">
        <w:rPr>
          <w:rFonts w:ascii="Times New Roman" w:hAnsi="Times New Roman" w:cs="Times New Roman"/>
          <w:bCs/>
          <w:sz w:val="24"/>
          <w:szCs w:val="24"/>
        </w:rPr>
        <w:t>---------------------------------</w:t>
      </w:r>
      <w:r w:rsidRPr="00E644A9">
        <w:rPr>
          <w:rFonts w:ascii="Times New Roman" w:hAnsi="Times New Roman" w:cs="Times New Roman"/>
          <w:bCs/>
          <w:sz w:val="24"/>
          <w:szCs w:val="24"/>
        </w:rPr>
        <w:t>---------------------------------------------</w:t>
      </w:r>
    </w:p>
    <w:p w14:paraId="05587345" w14:textId="7FD9E6CD" w:rsidR="009600DE" w:rsidRPr="00E644A9" w:rsidRDefault="009600DE" w:rsidP="006F21DD">
      <w:pPr>
        <w:spacing w:after="0" w:line="240" w:lineRule="auto"/>
        <w:ind w:left="709" w:hanging="709"/>
        <w:jc w:val="both"/>
        <w:rPr>
          <w:rFonts w:ascii="Times New Roman" w:hAnsi="Times New Roman" w:cs="Times New Roman"/>
          <w:bCs/>
          <w:sz w:val="24"/>
          <w:szCs w:val="24"/>
        </w:rPr>
      </w:pPr>
      <w:r w:rsidRPr="00E644A9">
        <w:rPr>
          <w:rFonts w:ascii="Times New Roman" w:hAnsi="Times New Roman" w:cs="Times New Roman"/>
          <w:bCs/>
          <w:sz w:val="24"/>
          <w:szCs w:val="24"/>
        </w:rPr>
        <w:t>9.2</w:t>
      </w:r>
      <w:r w:rsidR="00E644A9">
        <w:rPr>
          <w:rFonts w:ascii="Times New Roman" w:hAnsi="Times New Roman" w:cs="Times New Roman"/>
          <w:bCs/>
          <w:sz w:val="24"/>
          <w:szCs w:val="24"/>
        </w:rPr>
        <w:t>.</w:t>
      </w:r>
      <w:r w:rsidRPr="00E644A9">
        <w:rPr>
          <w:rFonts w:ascii="Times New Roman" w:hAnsi="Times New Roman" w:cs="Times New Roman"/>
          <w:bCs/>
          <w:sz w:val="24"/>
          <w:szCs w:val="24"/>
        </w:rPr>
        <w:t xml:space="preserve"> </w:t>
      </w:r>
      <w:r w:rsidRPr="00E644A9">
        <w:rPr>
          <w:rFonts w:ascii="Times New Roman" w:hAnsi="Times New Roman" w:cs="Times New Roman"/>
          <w:bCs/>
          <w:sz w:val="24"/>
          <w:szCs w:val="24"/>
        </w:rPr>
        <w:tab/>
        <w:t>Obsahují-li návrhy a protinávrhy zdůvodnění, uveřejní s nimi představenstvo i toto zdůvodnění. ---------------------</w:t>
      </w:r>
      <w:r w:rsidR="00E644A9">
        <w:rPr>
          <w:rFonts w:ascii="Times New Roman" w:hAnsi="Times New Roman" w:cs="Times New Roman"/>
          <w:bCs/>
          <w:sz w:val="24"/>
          <w:szCs w:val="24"/>
        </w:rPr>
        <w:t>-------</w:t>
      </w:r>
      <w:r w:rsidRPr="00E644A9">
        <w:rPr>
          <w:rFonts w:ascii="Times New Roman" w:hAnsi="Times New Roman" w:cs="Times New Roman"/>
          <w:bCs/>
          <w:sz w:val="24"/>
          <w:szCs w:val="24"/>
        </w:rPr>
        <w:t>-------------------------------------------------------------</w:t>
      </w:r>
    </w:p>
    <w:p w14:paraId="14F69300" w14:textId="3C702A17" w:rsidR="006F21DD" w:rsidRDefault="009600DE" w:rsidP="009D67EF">
      <w:pPr>
        <w:spacing w:after="0" w:line="240" w:lineRule="auto"/>
        <w:ind w:left="709" w:hanging="709"/>
        <w:jc w:val="both"/>
        <w:rPr>
          <w:rFonts w:ascii="Times New Roman" w:hAnsi="Times New Roman" w:cs="Times New Roman"/>
          <w:bCs/>
          <w:sz w:val="24"/>
          <w:szCs w:val="24"/>
        </w:rPr>
      </w:pPr>
      <w:r w:rsidRPr="00E644A9">
        <w:rPr>
          <w:rFonts w:ascii="Times New Roman" w:hAnsi="Times New Roman" w:cs="Times New Roman"/>
          <w:bCs/>
          <w:sz w:val="24"/>
          <w:szCs w:val="24"/>
        </w:rPr>
        <w:t>9.3</w:t>
      </w:r>
      <w:r w:rsidR="00E644A9">
        <w:rPr>
          <w:rFonts w:ascii="Times New Roman" w:hAnsi="Times New Roman" w:cs="Times New Roman"/>
          <w:bCs/>
          <w:sz w:val="24"/>
          <w:szCs w:val="24"/>
        </w:rPr>
        <w:t>.</w:t>
      </w:r>
      <w:r w:rsidRPr="00E644A9">
        <w:rPr>
          <w:rFonts w:ascii="Times New Roman" w:hAnsi="Times New Roman" w:cs="Times New Roman"/>
          <w:bCs/>
          <w:sz w:val="24"/>
          <w:szCs w:val="24"/>
        </w:rPr>
        <w:tab/>
        <w:t>Akcionář má právo uplatňovat své návrhy k záležitostem, které budou zařazeny na pořad valné hromady, také před uveřejněním pozvánky na valnou hromadu. Návrh doručený společnosti nejpozději 5 dnů před uveřejněním pozvánky na valnou hromadu uveřejní představenstvo i se svým stanoviskem spolu s pozvánkou na valnou hromadu na internetových stránkách Společnosti. Na návrhy doručené po této lhůtě se obdobně použije § 362 zákona o obchodních korporacích. ---------</w:t>
      </w:r>
      <w:r w:rsidR="00E644A9">
        <w:rPr>
          <w:rFonts w:ascii="Times New Roman" w:hAnsi="Times New Roman" w:cs="Times New Roman"/>
          <w:bCs/>
          <w:sz w:val="24"/>
          <w:szCs w:val="24"/>
        </w:rPr>
        <w:t>-----------------------------------</w:t>
      </w:r>
      <w:r w:rsidRPr="00E644A9">
        <w:rPr>
          <w:rFonts w:ascii="Times New Roman" w:hAnsi="Times New Roman" w:cs="Times New Roman"/>
          <w:bCs/>
          <w:sz w:val="24"/>
          <w:szCs w:val="24"/>
        </w:rPr>
        <w:t>-</w:t>
      </w:r>
    </w:p>
    <w:p w14:paraId="722A5F0D" w14:textId="77777777" w:rsidR="009D67EF" w:rsidRPr="009D67EF" w:rsidRDefault="009D67EF" w:rsidP="009D67EF">
      <w:pPr>
        <w:spacing w:after="0" w:line="240" w:lineRule="auto"/>
        <w:ind w:left="709" w:hanging="709"/>
        <w:jc w:val="both"/>
        <w:rPr>
          <w:rFonts w:ascii="Times New Roman" w:hAnsi="Times New Roman" w:cs="Times New Roman"/>
          <w:bCs/>
          <w:sz w:val="24"/>
          <w:szCs w:val="24"/>
        </w:rPr>
      </w:pPr>
    </w:p>
    <w:p w14:paraId="71E59554" w14:textId="081E7EE4" w:rsidR="00C024F1" w:rsidRPr="006F21DD" w:rsidRDefault="00C024F1" w:rsidP="006F21DD">
      <w:pPr>
        <w:spacing w:after="0" w:line="240" w:lineRule="auto"/>
        <w:jc w:val="both"/>
        <w:rPr>
          <w:rFonts w:ascii="Times New Roman" w:hAnsi="Times New Roman" w:cs="Times New Roman"/>
          <w:sz w:val="24"/>
          <w:szCs w:val="24"/>
        </w:rPr>
      </w:pPr>
      <w:r w:rsidRPr="00E644A9">
        <w:rPr>
          <w:rFonts w:ascii="Times New Roman" w:hAnsi="Times New Roman" w:cs="Times New Roman"/>
          <w:b/>
          <w:i/>
          <w:iCs/>
          <w:sz w:val="24"/>
          <w:szCs w:val="24"/>
        </w:rPr>
        <w:lastRenderedPageBreak/>
        <w:t>10.</w:t>
      </w:r>
      <w:r w:rsidRPr="00E644A9">
        <w:rPr>
          <w:rFonts w:ascii="Times New Roman" w:hAnsi="Times New Roman" w:cs="Times New Roman"/>
          <w:b/>
          <w:i/>
          <w:iCs/>
          <w:sz w:val="24"/>
          <w:szCs w:val="24"/>
        </w:rPr>
        <w:tab/>
        <w:t>Představenstvo</w:t>
      </w:r>
      <w:r w:rsidR="0006142B" w:rsidRPr="00E644A9">
        <w:rPr>
          <w:rFonts w:ascii="Times New Roman" w:hAnsi="Times New Roman" w:cs="Times New Roman"/>
          <w:bCs/>
          <w:i/>
          <w:iCs/>
          <w:sz w:val="24"/>
          <w:szCs w:val="24"/>
        </w:rPr>
        <w:t xml:space="preserve"> </w:t>
      </w:r>
      <w:r w:rsidR="0006142B" w:rsidRPr="00E644A9">
        <w:rPr>
          <w:rFonts w:ascii="Times New Roman" w:hAnsi="Times New Roman" w:cs="Times New Roman"/>
          <w:bCs/>
          <w:sz w:val="24"/>
          <w:szCs w:val="24"/>
        </w:rPr>
        <w:t>-------------------------------------------------------------------------------------</w:t>
      </w:r>
    </w:p>
    <w:p w14:paraId="7D71975F" w14:textId="77777777" w:rsidR="006F21DD" w:rsidRDefault="006F21DD" w:rsidP="006F21DD">
      <w:pPr>
        <w:spacing w:after="0" w:line="240" w:lineRule="auto"/>
        <w:ind w:left="705" w:hanging="705"/>
        <w:jc w:val="both"/>
        <w:rPr>
          <w:rFonts w:ascii="Times New Roman" w:hAnsi="Times New Roman" w:cs="Times New Roman"/>
          <w:sz w:val="24"/>
          <w:szCs w:val="24"/>
        </w:rPr>
      </w:pPr>
    </w:p>
    <w:p w14:paraId="0F9EA0F1" w14:textId="26C94FC7" w:rsidR="00C024F1" w:rsidRPr="006F21DD" w:rsidRDefault="006528F2"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10</w:t>
      </w:r>
      <w:r w:rsidR="00C024F1" w:rsidRPr="006F21DD">
        <w:rPr>
          <w:rFonts w:ascii="Times New Roman" w:hAnsi="Times New Roman" w:cs="Times New Roman"/>
          <w:sz w:val="24"/>
          <w:szCs w:val="24"/>
        </w:rPr>
        <w:t>.</w:t>
      </w:r>
      <w:r w:rsidRPr="006F21DD">
        <w:rPr>
          <w:rFonts w:ascii="Times New Roman" w:hAnsi="Times New Roman" w:cs="Times New Roman"/>
          <w:sz w:val="24"/>
          <w:szCs w:val="24"/>
        </w:rPr>
        <w:t>1</w:t>
      </w:r>
      <w:r w:rsidR="00C024F1" w:rsidRPr="006F21DD">
        <w:rPr>
          <w:rFonts w:ascii="Times New Roman" w:hAnsi="Times New Roman" w:cs="Times New Roman"/>
          <w:sz w:val="24"/>
          <w:szCs w:val="24"/>
        </w:rPr>
        <w:t xml:space="preserve">. </w:t>
      </w:r>
      <w:r w:rsidRPr="006F21DD">
        <w:rPr>
          <w:rFonts w:ascii="Times New Roman" w:hAnsi="Times New Roman" w:cs="Times New Roman"/>
          <w:sz w:val="24"/>
          <w:szCs w:val="24"/>
        </w:rPr>
        <w:tab/>
      </w:r>
      <w:r w:rsidR="00C024F1" w:rsidRPr="006F21DD">
        <w:rPr>
          <w:rFonts w:ascii="Times New Roman" w:hAnsi="Times New Roman" w:cs="Times New Roman"/>
          <w:sz w:val="24"/>
          <w:szCs w:val="24"/>
        </w:rPr>
        <w:t>Představenstvo je statutárním orgánem. Představenstvo rozhoduje o všech záležitostech společnosti, pokud nejsou zákonem nebo stanovami vyhrazeny do působnosti valné hromady nebo dozorčí rady.</w:t>
      </w:r>
      <w:r w:rsidRPr="006F21DD">
        <w:rPr>
          <w:rFonts w:ascii="Times New Roman" w:hAnsi="Times New Roman" w:cs="Times New Roman"/>
          <w:sz w:val="24"/>
          <w:szCs w:val="24"/>
        </w:rPr>
        <w:t xml:space="preserve"> ----------------------------------------------------------------------</w:t>
      </w:r>
    </w:p>
    <w:p w14:paraId="741FE404" w14:textId="3580CEC5"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10.2.</w:t>
      </w:r>
      <w:r w:rsidRPr="006F21DD">
        <w:rPr>
          <w:rFonts w:ascii="Times New Roman" w:hAnsi="Times New Roman" w:cs="Times New Roman"/>
          <w:sz w:val="24"/>
          <w:szCs w:val="24"/>
        </w:rPr>
        <w:tab/>
        <w:t>Představenstvo má 3 (tři) členy, které volí a odvolává valná hromad</w:t>
      </w:r>
      <w:r w:rsidR="006528F2" w:rsidRPr="006F21DD">
        <w:rPr>
          <w:rFonts w:ascii="Times New Roman" w:hAnsi="Times New Roman" w:cs="Times New Roman"/>
          <w:sz w:val="24"/>
          <w:szCs w:val="24"/>
        </w:rPr>
        <w:t>a. --------------------</w:t>
      </w:r>
      <w:r w:rsidRPr="0097731A">
        <w:rPr>
          <w:rFonts w:ascii="Times New Roman" w:hAnsi="Times New Roman" w:cs="Times New Roman"/>
          <w:sz w:val="24"/>
          <w:szCs w:val="24"/>
        </w:rPr>
        <w:t>Představenstvo volí a odvolává svého předsedu a místopředsedu. Za</w:t>
      </w:r>
      <w:r w:rsidRPr="006F21DD">
        <w:rPr>
          <w:rFonts w:ascii="Times New Roman" w:hAnsi="Times New Roman" w:cs="Times New Roman"/>
          <w:sz w:val="24"/>
          <w:szCs w:val="24"/>
        </w:rPr>
        <w:t xml:space="preserve"> společnost jedná předseda představenstva nebo místopředseda představenstva, každý samostatně, nebo společně nejméně dva členové představenstva. Podepisují za společnost tak, že k napsané nebo otištěné firmě společnosti připojí svůj podpis a údaj o své funkci</w:t>
      </w:r>
      <w:r w:rsidR="006528F2" w:rsidRPr="006F21DD">
        <w:rPr>
          <w:rFonts w:ascii="Times New Roman" w:hAnsi="Times New Roman" w:cs="Times New Roman"/>
          <w:sz w:val="24"/>
          <w:szCs w:val="24"/>
        </w:rPr>
        <w:t xml:space="preserve"> </w:t>
      </w:r>
      <w:r w:rsidRPr="006F21DD">
        <w:rPr>
          <w:rFonts w:ascii="Times New Roman" w:hAnsi="Times New Roman" w:cs="Times New Roman"/>
          <w:sz w:val="24"/>
          <w:szCs w:val="24"/>
        </w:rPr>
        <w:t>předseda představenstva nebo místopředseda představenstva nebo společně dva členové představenstva. Tímto způsobem je udělováno zmocnění k zastupování společnosti.</w:t>
      </w:r>
      <w:r w:rsidR="00FB58C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067B6E09" w14:textId="0097A93D"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10.3.</w:t>
      </w:r>
      <w:r w:rsidRPr="006F21DD">
        <w:rPr>
          <w:rFonts w:ascii="Times New Roman" w:hAnsi="Times New Roman" w:cs="Times New Roman"/>
          <w:sz w:val="24"/>
          <w:szCs w:val="24"/>
        </w:rPr>
        <w:tab/>
      </w:r>
      <w:r w:rsidRPr="0097731A">
        <w:rPr>
          <w:rFonts w:ascii="Times New Roman" w:hAnsi="Times New Roman" w:cs="Times New Roman"/>
          <w:sz w:val="24"/>
          <w:szCs w:val="24"/>
        </w:rPr>
        <w:t>Délka funkčního období člena představenstva je 1</w:t>
      </w:r>
      <w:r w:rsidR="00FB58C1" w:rsidRPr="0097731A">
        <w:rPr>
          <w:rFonts w:ascii="Times New Roman" w:hAnsi="Times New Roman" w:cs="Times New Roman"/>
          <w:sz w:val="24"/>
          <w:szCs w:val="24"/>
        </w:rPr>
        <w:t>0</w:t>
      </w:r>
      <w:r w:rsidRPr="0097731A">
        <w:rPr>
          <w:rFonts w:ascii="Times New Roman" w:hAnsi="Times New Roman" w:cs="Times New Roman"/>
          <w:sz w:val="24"/>
          <w:szCs w:val="24"/>
        </w:rPr>
        <w:t xml:space="preserve"> (deset) let.</w:t>
      </w:r>
      <w:r w:rsidRPr="006F21DD">
        <w:rPr>
          <w:rFonts w:ascii="Times New Roman" w:hAnsi="Times New Roman" w:cs="Times New Roman"/>
          <w:sz w:val="24"/>
          <w:szCs w:val="24"/>
        </w:rPr>
        <w:t xml:space="preserve"> </w:t>
      </w:r>
      <w:r w:rsidR="00FB58C1" w:rsidRPr="006F21DD">
        <w:rPr>
          <w:rFonts w:ascii="Times New Roman" w:hAnsi="Times New Roman" w:cs="Times New Roman"/>
          <w:sz w:val="24"/>
          <w:szCs w:val="24"/>
        </w:rPr>
        <w:t>----------------------------</w:t>
      </w:r>
    </w:p>
    <w:p w14:paraId="4838F70E" w14:textId="27713459"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10.4.</w:t>
      </w:r>
      <w:r w:rsidRPr="006F21DD">
        <w:rPr>
          <w:rFonts w:ascii="Times New Roman" w:hAnsi="Times New Roman" w:cs="Times New Roman"/>
          <w:sz w:val="24"/>
          <w:szCs w:val="24"/>
        </w:rPr>
        <w:tab/>
        <w:t>Člen představenstva může ze své funkce odstoupit; nesmí tak však učinit v době, která je pro společnost nevhodná. Odstoupení musí být adresováno dozorčí radě, učiněno písemně a doručeno na adresu sídla společnosti nebo osobně předáno dozorčí radě. Výkon funkce skončí uplynutím jednoho měsíce od doručení nebo předání odstoupení. Má-li být výkon funkce ukončen k jinému datu, musí o takové žádosti odstupujícího člena rozhodnout valná hromada. Člen představenstva může odstoupit z funkce i tak, že na pořad jednání valné hromady bude zařazeno oznámení o odstoupení z funkce a člen představenstva na zasedání valné hromady oznámí, že odstupuje z funkce. V takovém případě skončí funkce oznámením odstoupení z funkce na valné hromadě, pokud valná hromada na žádost odstupujícího člena neurčí jiný okamžik zániku výkonu funkce.</w:t>
      </w:r>
      <w:r w:rsidR="00FB58C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4C6ABF3C" w14:textId="20681392"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10.5.</w:t>
      </w:r>
      <w:r w:rsidRPr="006F21DD">
        <w:rPr>
          <w:rFonts w:ascii="Times New Roman" w:hAnsi="Times New Roman" w:cs="Times New Roman"/>
          <w:sz w:val="24"/>
          <w:szCs w:val="24"/>
        </w:rPr>
        <w:tab/>
        <w:t>Představenstvo, jehož počet členů neklesl pod polovinu, může jmenovat náhradní členy do příštího zasedání valné hromady společnosti. Doba výkonu funkce náhradního člena představenstva se nezapočítává do doby výkonu funkce člena představenstva, neurčují-li stanovy něco jiného.</w:t>
      </w:r>
      <w:r w:rsidR="00FB58C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FB58C1" w:rsidRPr="006F21DD">
        <w:rPr>
          <w:rFonts w:ascii="Times New Roman" w:hAnsi="Times New Roman" w:cs="Times New Roman"/>
          <w:sz w:val="24"/>
          <w:szCs w:val="24"/>
        </w:rPr>
        <w:t>--------------------------------</w:t>
      </w:r>
      <w:r w:rsidRPr="006F21DD">
        <w:rPr>
          <w:rFonts w:ascii="Times New Roman" w:hAnsi="Times New Roman" w:cs="Times New Roman"/>
          <w:sz w:val="24"/>
          <w:szCs w:val="24"/>
        </w:rPr>
        <w:t>-------------</w:t>
      </w:r>
    </w:p>
    <w:p w14:paraId="363730E5" w14:textId="52B9CDF3" w:rsidR="00C024F1" w:rsidRPr="006F21DD" w:rsidRDefault="00C024F1" w:rsidP="006F21DD">
      <w:pPr>
        <w:spacing w:after="0" w:line="240" w:lineRule="auto"/>
        <w:ind w:left="671" w:hanging="671"/>
        <w:jc w:val="both"/>
        <w:rPr>
          <w:rFonts w:ascii="Times New Roman" w:hAnsi="Times New Roman" w:cs="Times New Roman"/>
          <w:sz w:val="24"/>
          <w:szCs w:val="24"/>
        </w:rPr>
      </w:pPr>
      <w:r w:rsidRPr="006F21DD">
        <w:rPr>
          <w:rFonts w:ascii="Times New Roman" w:hAnsi="Times New Roman" w:cs="Times New Roman"/>
          <w:sz w:val="24"/>
          <w:szCs w:val="24"/>
        </w:rPr>
        <w:t>10.6.</w:t>
      </w:r>
      <w:r w:rsidRPr="006F21DD">
        <w:rPr>
          <w:rFonts w:ascii="Times New Roman" w:hAnsi="Times New Roman" w:cs="Times New Roman"/>
          <w:sz w:val="24"/>
          <w:szCs w:val="24"/>
        </w:rPr>
        <w:tab/>
        <w:t>Představenstvo může své povinnosti podle § 436 zákona o obchodních korporacích splnit vedle uveřejnění účetní závěrky, zprávy o podnikatelské činnosti společnosti a o stavu jejího majetku, zprávy o vztazích, popř. též výroční zprávy způsobem stanoveným pro svolání valné hromady či uveřejnění těchto dokumentů na internetových stránkách společnosti také jejich zasláním všem akcionářům na adresu jejich sídla nebo bydliště uvedenou v seznamu akcionářů.</w:t>
      </w:r>
      <w:r w:rsidR="00FB58C1"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6C912544" w14:textId="6C58450C" w:rsidR="00425AFF" w:rsidRPr="00C82B81" w:rsidRDefault="00425AFF" w:rsidP="006F21DD">
      <w:pPr>
        <w:spacing w:after="0" w:line="240" w:lineRule="auto"/>
        <w:ind w:left="671" w:hanging="671"/>
        <w:jc w:val="both"/>
        <w:rPr>
          <w:rFonts w:ascii="Times New Roman" w:hAnsi="Times New Roman" w:cs="Times New Roman"/>
          <w:bCs/>
          <w:sz w:val="24"/>
          <w:szCs w:val="24"/>
        </w:rPr>
      </w:pPr>
      <w:r w:rsidRPr="00C82B81">
        <w:rPr>
          <w:rFonts w:ascii="Times New Roman" w:hAnsi="Times New Roman" w:cs="Times New Roman"/>
          <w:bCs/>
          <w:sz w:val="24"/>
          <w:szCs w:val="24"/>
        </w:rPr>
        <w:t>10.7.</w:t>
      </w:r>
      <w:r w:rsidRPr="00C82B81">
        <w:rPr>
          <w:rFonts w:ascii="Times New Roman" w:hAnsi="Times New Roman" w:cs="Times New Roman"/>
          <w:bCs/>
          <w:sz w:val="24"/>
          <w:szCs w:val="24"/>
        </w:rPr>
        <w:tab/>
        <w:t>Pokud byla valná hromada členem představenstva na některou z okolností podle § 441 zákona o obchodních korporacích výslovně upozorněna nebo vznikla-li tato skutečnost později a člen představenstva na ni písemně upozornil, má se za to, že tento člen představenstva činnost, které se zákaz týká, zakázanou nemá. To neplatí, pokud valná hromada vyslovila nesouhlas s činností podle § 441 do jednoho měsíce ode dne, kdy byla na okolnosti podle § 441 upozorněna. Upozornění podle tohoto článku se uvede v pozvánce na valnou hromadu a na pořad jejího jednání musí být zařazeno hlasování o případném nesouhlasu podle tohoto článku. ---------------------</w:t>
      </w:r>
      <w:r w:rsidR="00C82B81">
        <w:rPr>
          <w:rFonts w:ascii="Times New Roman" w:hAnsi="Times New Roman" w:cs="Times New Roman"/>
          <w:bCs/>
          <w:sz w:val="24"/>
          <w:szCs w:val="24"/>
        </w:rPr>
        <w:t>-------------------------------</w:t>
      </w:r>
    </w:p>
    <w:p w14:paraId="5F2E7CDB" w14:textId="77777777" w:rsidR="00FB58C1" w:rsidRPr="006F21DD" w:rsidRDefault="00FB58C1" w:rsidP="00530885">
      <w:pPr>
        <w:spacing w:after="0" w:line="240" w:lineRule="auto"/>
        <w:jc w:val="both"/>
        <w:rPr>
          <w:rFonts w:ascii="Times New Roman" w:hAnsi="Times New Roman" w:cs="Times New Roman"/>
          <w:bCs/>
          <w:sz w:val="24"/>
          <w:szCs w:val="24"/>
        </w:rPr>
      </w:pPr>
    </w:p>
    <w:p w14:paraId="2C3844AD" w14:textId="6647A971" w:rsidR="00C024F1" w:rsidRPr="006F21DD" w:rsidRDefault="00FB58C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11</w:t>
      </w:r>
      <w:r w:rsidR="00425AFF" w:rsidRPr="006F21DD">
        <w:rPr>
          <w:rFonts w:ascii="Times New Roman" w:hAnsi="Times New Roman" w:cs="Times New Roman"/>
          <w:b/>
          <w:bCs/>
          <w:i/>
          <w:iCs/>
          <w:sz w:val="24"/>
          <w:szCs w:val="24"/>
        </w:rPr>
        <w:t>.</w:t>
      </w:r>
      <w:r w:rsidR="00425AFF" w:rsidRPr="006F21DD">
        <w:rPr>
          <w:rFonts w:ascii="Times New Roman" w:hAnsi="Times New Roman" w:cs="Times New Roman"/>
          <w:b/>
          <w:bCs/>
          <w:i/>
          <w:iCs/>
          <w:sz w:val="24"/>
          <w:szCs w:val="24"/>
        </w:rPr>
        <w:tab/>
        <w:t xml:space="preserve">Dozorčí </w:t>
      </w:r>
      <w:r w:rsidR="006410F4" w:rsidRPr="006F21DD">
        <w:rPr>
          <w:rFonts w:ascii="Times New Roman" w:hAnsi="Times New Roman" w:cs="Times New Roman"/>
          <w:b/>
          <w:bCs/>
          <w:i/>
          <w:iCs/>
          <w:sz w:val="24"/>
          <w:szCs w:val="24"/>
        </w:rPr>
        <w:t>r</w:t>
      </w:r>
      <w:r w:rsidR="00425AFF" w:rsidRPr="006F21DD">
        <w:rPr>
          <w:rFonts w:ascii="Times New Roman" w:hAnsi="Times New Roman" w:cs="Times New Roman"/>
          <w:b/>
          <w:bCs/>
          <w:i/>
          <w:iCs/>
          <w:sz w:val="24"/>
          <w:szCs w:val="24"/>
        </w:rPr>
        <w:t>ada</w:t>
      </w:r>
      <w:r w:rsidR="006410F4" w:rsidRPr="006F21DD">
        <w:rPr>
          <w:rFonts w:ascii="Times New Roman" w:hAnsi="Times New Roman" w:cs="Times New Roman"/>
          <w:sz w:val="24"/>
          <w:szCs w:val="24"/>
        </w:rPr>
        <w:t xml:space="preserve"> </w:t>
      </w:r>
      <w:r w:rsidR="00425AFF" w:rsidRPr="006F21DD">
        <w:rPr>
          <w:rFonts w:ascii="Times New Roman" w:hAnsi="Times New Roman" w:cs="Times New Roman"/>
          <w:sz w:val="24"/>
          <w:szCs w:val="24"/>
        </w:rPr>
        <w:t>-----</w:t>
      </w:r>
      <w:r w:rsidR="006410F4" w:rsidRPr="006F21DD">
        <w:rPr>
          <w:rFonts w:ascii="Times New Roman" w:hAnsi="Times New Roman" w:cs="Times New Roman"/>
          <w:sz w:val="24"/>
          <w:szCs w:val="24"/>
        </w:rPr>
        <w:t>------------------------------------------------------------</w:t>
      </w:r>
      <w:r w:rsidR="00425AFF" w:rsidRPr="006F21DD">
        <w:rPr>
          <w:rFonts w:ascii="Times New Roman" w:hAnsi="Times New Roman" w:cs="Times New Roman"/>
          <w:sz w:val="24"/>
          <w:szCs w:val="24"/>
        </w:rPr>
        <w:t>-----------------------</w:t>
      </w:r>
    </w:p>
    <w:p w14:paraId="7F697E36" w14:textId="77777777" w:rsidR="006F21DD" w:rsidRDefault="006F21DD" w:rsidP="006F21DD">
      <w:pPr>
        <w:spacing w:after="0" w:line="240" w:lineRule="auto"/>
        <w:ind w:left="705" w:hanging="705"/>
        <w:jc w:val="both"/>
        <w:rPr>
          <w:rFonts w:ascii="Times New Roman" w:hAnsi="Times New Roman" w:cs="Times New Roman"/>
          <w:sz w:val="24"/>
          <w:szCs w:val="24"/>
        </w:rPr>
      </w:pPr>
    </w:p>
    <w:p w14:paraId="05AF61F7" w14:textId="09C9024A" w:rsidR="00C024F1" w:rsidRPr="006F21DD" w:rsidRDefault="006410F4"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11.1.</w:t>
      </w:r>
      <w:r w:rsidR="00C024F1" w:rsidRPr="006F21DD">
        <w:rPr>
          <w:rFonts w:ascii="Times New Roman" w:hAnsi="Times New Roman" w:cs="Times New Roman"/>
          <w:sz w:val="24"/>
          <w:szCs w:val="24"/>
        </w:rPr>
        <w:t xml:space="preserve"> </w:t>
      </w:r>
      <w:r w:rsidRPr="006F21DD">
        <w:rPr>
          <w:rFonts w:ascii="Times New Roman" w:hAnsi="Times New Roman" w:cs="Times New Roman"/>
          <w:sz w:val="24"/>
          <w:szCs w:val="24"/>
        </w:rPr>
        <w:tab/>
      </w:r>
      <w:r w:rsidR="00C024F1" w:rsidRPr="006F21DD">
        <w:rPr>
          <w:rFonts w:ascii="Times New Roman" w:hAnsi="Times New Roman" w:cs="Times New Roman"/>
          <w:sz w:val="24"/>
          <w:szCs w:val="24"/>
        </w:rPr>
        <w:t xml:space="preserve">Dozorčí rada je kontrolním orgánem společnosti, který dohlíží na výkon působnosti představenstva a na činnost společnosti. Dozorčí rada se řídí zásadami schválenými valnou hromadou, ledaže jsou v rozporu s tímto zákonem nebo stanovami. </w:t>
      </w:r>
      <w:r w:rsidRPr="006F21DD">
        <w:rPr>
          <w:rFonts w:ascii="Times New Roman" w:hAnsi="Times New Roman" w:cs="Times New Roman"/>
          <w:sz w:val="24"/>
          <w:szCs w:val="24"/>
        </w:rPr>
        <w:t>----------</w:t>
      </w:r>
      <w:r w:rsidR="00C024F1" w:rsidRPr="006F21DD">
        <w:rPr>
          <w:rFonts w:ascii="Times New Roman" w:hAnsi="Times New Roman" w:cs="Times New Roman"/>
          <w:sz w:val="24"/>
          <w:szCs w:val="24"/>
        </w:rPr>
        <w:t>----</w:t>
      </w:r>
    </w:p>
    <w:p w14:paraId="344DEE4A" w14:textId="200D2021"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11.2.</w:t>
      </w:r>
      <w:r w:rsidRPr="006F21DD">
        <w:rPr>
          <w:rFonts w:ascii="Times New Roman" w:hAnsi="Times New Roman" w:cs="Times New Roman"/>
          <w:sz w:val="24"/>
          <w:szCs w:val="24"/>
        </w:rPr>
        <w:tab/>
        <w:t xml:space="preserve">Dozorčí rada má 1 </w:t>
      </w:r>
      <w:r w:rsidR="006410F4" w:rsidRPr="006F21DD">
        <w:rPr>
          <w:rFonts w:ascii="Times New Roman" w:hAnsi="Times New Roman" w:cs="Times New Roman"/>
          <w:sz w:val="24"/>
          <w:szCs w:val="24"/>
        </w:rPr>
        <w:t>(j</w:t>
      </w:r>
      <w:r w:rsidRPr="006F21DD">
        <w:rPr>
          <w:rFonts w:ascii="Times New Roman" w:hAnsi="Times New Roman" w:cs="Times New Roman"/>
          <w:sz w:val="24"/>
          <w:szCs w:val="24"/>
        </w:rPr>
        <w:t>ednoho) člena, kterého volí a odvolává valná hromada.</w:t>
      </w:r>
      <w:r w:rsidR="006410F4" w:rsidRPr="006F21DD">
        <w:rPr>
          <w:rFonts w:ascii="Times New Roman" w:hAnsi="Times New Roman" w:cs="Times New Roman"/>
          <w:sz w:val="24"/>
          <w:szCs w:val="24"/>
        </w:rPr>
        <w:t xml:space="preserve"> -------------</w:t>
      </w:r>
    </w:p>
    <w:p w14:paraId="2CBB5125" w14:textId="131E11D1"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11.3.</w:t>
      </w:r>
      <w:r w:rsidRPr="006F21DD">
        <w:rPr>
          <w:rFonts w:ascii="Times New Roman" w:hAnsi="Times New Roman" w:cs="Times New Roman"/>
          <w:sz w:val="24"/>
          <w:szCs w:val="24"/>
        </w:rPr>
        <w:tab/>
      </w:r>
      <w:r w:rsidRPr="0097731A">
        <w:rPr>
          <w:rFonts w:ascii="Times New Roman" w:hAnsi="Times New Roman" w:cs="Times New Roman"/>
          <w:sz w:val="24"/>
          <w:szCs w:val="24"/>
        </w:rPr>
        <w:t>Délka funkčního období člena dozorčí rady je 10 (deset) let.----------</w:t>
      </w:r>
      <w:r w:rsidR="006410F4" w:rsidRPr="0097731A">
        <w:rPr>
          <w:rFonts w:ascii="Times New Roman" w:hAnsi="Times New Roman" w:cs="Times New Roman"/>
          <w:sz w:val="24"/>
          <w:szCs w:val="24"/>
        </w:rPr>
        <w:t>--------------------</w:t>
      </w:r>
      <w:r w:rsidRPr="0097731A">
        <w:rPr>
          <w:rFonts w:ascii="Times New Roman" w:hAnsi="Times New Roman" w:cs="Times New Roman"/>
          <w:sz w:val="24"/>
          <w:szCs w:val="24"/>
        </w:rPr>
        <w:t>--</w:t>
      </w:r>
    </w:p>
    <w:p w14:paraId="2924BE20" w14:textId="59E69620" w:rsidR="00C024F1" w:rsidRPr="006F21DD" w:rsidRDefault="00C024F1" w:rsidP="006F21DD">
      <w:pPr>
        <w:tabs>
          <w:tab w:val="left" w:pos="567"/>
        </w:tabs>
        <w:spacing w:after="0" w:line="240" w:lineRule="auto"/>
        <w:ind w:left="669" w:hanging="669"/>
        <w:jc w:val="both"/>
        <w:rPr>
          <w:rFonts w:ascii="Times New Roman" w:hAnsi="Times New Roman" w:cs="Times New Roman"/>
          <w:sz w:val="24"/>
          <w:szCs w:val="24"/>
        </w:rPr>
      </w:pPr>
      <w:r w:rsidRPr="006F21DD">
        <w:rPr>
          <w:rFonts w:ascii="Times New Roman" w:hAnsi="Times New Roman" w:cs="Times New Roman"/>
          <w:sz w:val="24"/>
          <w:szCs w:val="24"/>
        </w:rPr>
        <w:lastRenderedPageBreak/>
        <w:t>11.4.</w:t>
      </w:r>
      <w:r w:rsidRPr="006F21DD">
        <w:rPr>
          <w:rFonts w:ascii="Times New Roman" w:hAnsi="Times New Roman" w:cs="Times New Roman"/>
          <w:sz w:val="24"/>
          <w:szCs w:val="24"/>
        </w:rPr>
        <w:tab/>
      </w:r>
      <w:r w:rsidR="00887206">
        <w:rPr>
          <w:rFonts w:ascii="Times New Roman" w:hAnsi="Times New Roman" w:cs="Times New Roman"/>
          <w:sz w:val="24"/>
          <w:szCs w:val="24"/>
        </w:rPr>
        <w:tab/>
      </w:r>
      <w:r w:rsidRPr="006F21DD">
        <w:rPr>
          <w:rFonts w:ascii="Times New Roman" w:hAnsi="Times New Roman" w:cs="Times New Roman"/>
          <w:sz w:val="24"/>
          <w:szCs w:val="24"/>
        </w:rPr>
        <w:t>Člen dozorčí rady může ze své funkce odstoupit; nesmí tak učinit v době, která je pro společnost nevhodná. Odstoupení musí být adresováno představenstvu společnosti, učiněno písemně a doručeno na adresu sídla společnosti nebo osobně předáno kterémukoliv z členů představenstva. Výkon funkce skončí uplynutím jednoho měsíce od doručení nebo předání odstoupení. Má-li být výkon funkce ukončen k jinému datu, musí o takové žádosti odstupujícího člena rozhodnout valná hromada. Člen dozorčí rady může odstoupit z funkce i tak, že na pořad jednání valné hromady bude zařazeno oznámení o odstoupení z funkce a člen dozorčí rady na zasedání valné hromady oznámí, že odstupuje z funkce. V takovém případě skončí funkce oznámením odstoupení z funkce na valné hromadě, pokud valná hromada na žádost odstupujícího člena neurčí jiný okamžik zániku výkonu funkce.</w:t>
      </w:r>
      <w:r w:rsidR="006410F4" w:rsidRPr="006F21DD">
        <w:rPr>
          <w:rFonts w:ascii="Times New Roman" w:hAnsi="Times New Roman" w:cs="Times New Roman"/>
          <w:sz w:val="24"/>
          <w:szCs w:val="24"/>
        </w:rPr>
        <w:t xml:space="preserve"> ------------------------------------------------------------</w:t>
      </w:r>
    </w:p>
    <w:p w14:paraId="220B41DC" w14:textId="430EC576" w:rsidR="009E11F8" w:rsidRDefault="00EA7AED" w:rsidP="007F26A2">
      <w:pPr>
        <w:spacing w:after="0" w:line="240" w:lineRule="auto"/>
        <w:ind w:left="669" w:hanging="669"/>
        <w:jc w:val="both"/>
        <w:rPr>
          <w:rFonts w:ascii="Times New Roman" w:hAnsi="Times New Roman" w:cs="Times New Roman"/>
          <w:bCs/>
          <w:sz w:val="24"/>
          <w:szCs w:val="24"/>
        </w:rPr>
      </w:pPr>
      <w:r w:rsidRPr="00530885">
        <w:rPr>
          <w:rFonts w:ascii="Times New Roman" w:hAnsi="Times New Roman" w:cs="Times New Roman"/>
          <w:bCs/>
          <w:sz w:val="24"/>
          <w:szCs w:val="24"/>
        </w:rPr>
        <w:t>11.5.</w:t>
      </w:r>
      <w:r w:rsidRPr="00530885">
        <w:rPr>
          <w:rFonts w:ascii="Times New Roman" w:hAnsi="Times New Roman" w:cs="Times New Roman"/>
          <w:bCs/>
          <w:sz w:val="24"/>
          <w:szCs w:val="24"/>
        </w:rPr>
        <w:tab/>
        <w:t>Pokud byla valná hromada členem dozorčí rady na některou z okolností podle § 451 zákona o obchodních korporacích výslovně upozorněna nebo vznikla-li tato skutečnost později a člen dozorčí rady na ni písemně upozornil, má se za to, že tento člen dozorčí rady činnost, které se zákaz týká, zakázanou nemá. To neplatí, pokud valná hromada vyslovila nesouhlas s činností podle § 451 do jednoho měsíce ode dne, kdy byla na okolnosti podle § 451 upozorněna. Upozornění podle tohoto článku se uvede v pozvánce na valnou hromadu a na pořad jejího jednání musí být zařazeno hlasování o případném nesouhlasu podle tohoto článku. --------------------</w:t>
      </w:r>
      <w:r w:rsidR="00530885">
        <w:rPr>
          <w:rFonts w:ascii="Times New Roman" w:hAnsi="Times New Roman" w:cs="Times New Roman"/>
          <w:bCs/>
          <w:sz w:val="24"/>
          <w:szCs w:val="24"/>
        </w:rPr>
        <w:t>---------------------------------------------</w:t>
      </w:r>
      <w:r w:rsidRPr="00530885">
        <w:rPr>
          <w:rFonts w:ascii="Times New Roman" w:hAnsi="Times New Roman" w:cs="Times New Roman"/>
          <w:bCs/>
          <w:sz w:val="24"/>
          <w:szCs w:val="24"/>
        </w:rPr>
        <w:t>-</w:t>
      </w:r>
    </w:p>
    <w:p w14:paraId="47A9F7BB" w14:textId="77777777" w:rsidR="009E11F8" w:rsidRPr="00530885" w:rsidRDefault="009E11F8" w:rsidP="006F21DD">
      <w:pPr>
        <w:spacing w:after="0" w:line="240" w:lineRule="auto"/>
        <w:ind w:left="669" w:hanging="669"/>
        <w:jc w:val="both"/>
        <w:rPr>
          <w:rFonts w:ascii="Times New Roman" w:hAnsi="Times New Roman" w:cs="Times New Roman"/>
          <w:bCs/>
          <w:sz w:val="24"/>
          <w:szCs w:val="24"/>
        </w:rPr>
      </w:pPr>
    </w:p>
    <w:p w14:paraId="22555077" w14:textId="2FE2BBD2"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12.</w:t>
      </w:r>
      <w:r w:rsidRPr="006F21DD">
        <w:rPr>
          <w:rFonts w:ascii="Times New Roman" w:hAnsi="Times New Roman" w:cs="Times New Roman"/>
          <w:b/>
          <w:bCs/>
          <w:i/>
          <w:iCs/>
          <w:sz w:val="24"/>
          <w:szCs w:val="24"/>
        </w:rPr>
        <w:tab/>
        <w:t>Způsob rozdělování zisku a úhrady ztráty společnosti</w:t>
      </w:r>
      <w:r w:rsidR="006410F4" w:rsidRPr="006F21DD">
        <w:rPr>
          <w:rFonts w:ascii="Times New Roman" w:hAnsi="Times New Roman" w:cs="Times New Roman"/>
          <w:b/>
          <w:bCs/>
          <w:i/>
          <w:iCs/>
          <w:sz w:val="24"/>
          <w:szCs w:val="24"/>
        </w:rPr>
        <w:t xml:space="preserve"> </w:t>
      </w:r>
      <w:r w:rsidR="006410F4" w:rsidRPr="006F21DD">
        <w:rPr>
          <w:rFonts w:ascii="Times New Roman" w:hAnsi="Times New Roman" w:cs="Times New Roman"/>
          <w:sz w:val="24"/>
          <w:szCs w:val="24"/>
        </w:rPr>
        <w:t>--------------------------------------</w:t>
      </w:r>
    </w:p>
    <w:p w14:paraId="007B7A14" w14:textId="77777777" w:rsidR="006F21DD" w:rsidRDefault="006F21DD" w:rsidP="006F21DD">
      <w:pPr>
        <w:spacing w:after="0" w:line="240" w:lineRule="auto"/>
        <w:jc w:val="both"/>
        <w:rPr>
          <w:rFonts w:ascii="Times New Roman" w:hAnsi="Times New Roman" w:cs="Times New Roman"/>
          <w:sz w:val="24"/>
          <w:szCs w:val="24"/>
        </w:rPr>
      </w:pPr>
    </w:p>
    <w:p w14:paraId="5BFCE005" w14:textId="49A2CCFF" w:rsidR="00C024F1" w:rsidRPr="006F21DD" w:rsidRDefault="00C024F1" w:rsidP="00887206">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12.1.</w:t>
      </w:r>
      <w:r w:rsidRPr="006F21DD">
        <w:rPr>
          <w:rFonts w:ascii="Times New Roman" w:hAnsi="Times New Roman" w:cs="Times New Roman"/>
          <w:sz w:val="24"/>
          <w:szCs w:val="24"/>
        </w:rPr>
        <w:tab/>
        <w:t>Akcionář má právo na podíl na zisku společnosti (dividendu), který valná hromada podle hospodářského výsledku schválila k rozdělení mezi akcionáře. Podíl na zisku se určuje poměrem jmenovité hodnoty jeho akcií ke jmenovité hodnotě akcií všech</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akcionářů.</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887206">
        <w:rPr>
          <w:rFonts w:ascii="Times New Roman" w:hAnsi="Times New Roman" w:cs="Times New Roman"/>
          <w:sz w:val="24"/>
          <w:szCs w:val="24"/>
        </w:rPr>
        <w:t>--------------------------------------------------------------------------------</w:t>
      </w:r>
    </w:p>
    <w:p w14:paraId="0F2B038D" w14:textId="4AC54CC8"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12.2.</w:t>
      </w:r>
      <w:r w:rsidRPr="006F21DD">
        <w:rPr>
          <w:rFonts w:ascii="Times New Roman" w:hAnsi="Times New Roman" w:cs="Times New Roman"/>
          <w:sz w:val="24"/>
          <w:szCs w:val="24"/>
        </w:rPr>
        <w:tab/>
        <w:t>Podíl na zisku lze rozdělit také ve prospěch členů orgánů společnosti či zaměstnanců.</w:t>
      </w:r>
      <w:r w:rsidR="006410F4" w:rsidRPr="006F21DD">
        <w:rPr>
          <w:rFonts w:ascii="Times New Roman" w:hAnsi="Times New Roman" w:cs="Times New Roman"/>
          <w:sz w:val="24"/>
          <w:szCs w:val="24"/>
        </w:rPr>
        <w:t xml:space="preserve"> -</w:t>
      </w:r>
    </w:p>
    <w:p w14:paraId="0033E2A3" w14:textId="5CEDEC40"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12.3.</w:t>
      </w:r>
      <w:r w:rsidRPr="006F21DD">
        <w:rPr>
          <w:rFonts w:ascii="Times New Roman" w:hAnsi="Times New Roman" w:cs="Times New Roman"/>
          <w:sz w:val="24"/>
          <w:szCs w:val="24"/>
        </w:rPr>
        <w:tab/>
        <w:t>Dividenda a tantiéma je splatná do 3 (tří) měsíců ode dne, kdy bylo přijato usnesení valné hromady o rozdělení zisku, neurčí-li rozhodnutí valné hromady jinak. Společnost poskytuje plnění ve prospěch akcionáře výhradně bezhotovostním převodem na bankovní účet uvedený v seznamu akcionářů.</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6410F4" w:rsidRPr="006F21DD">
        <w:rPr>
          <w:rFonts w:ascii="Times New Roman" w:hAnsi="Times New Roman" w:cs="Times New Roman"/>
          <w:sz w:val="24"/>
          <w:szCs w:val="24"/>
        </w:rPr>
        <w:t>------------------</w:t>
      </w:r>
      <w:r w:rsidRPr="006F21DD">
        <w:rPr>
          <w:rFonts w:ascii="Times New Roman" w:hAnsi="Times New Roman" w:cs="Times New Roman"/>
          <w:sz w:val="24"/>
          <w:szCs w:val="24"/>
        </w:rPr>
        <w:t>-------</w:t>
      </w:r>
    </w:p>
    <w:p w14:paraId="0DE0B6A7" w14:textId="715C6977"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12.4.</w:t>
      </w:r>
      <w:r w:rsidRPr="006F21DD">
        <w:rPr>
          <w:rFonts w:ascii="Times New Roman" w:hAnsi="Times New Roman" w:cs="Times New Roman"/>
          <w:sz w:val="24"/>
          <w:szCs w:val="24"/>
        </w:rPr>
        <w:tab/>
        <w:t>O způsobu úhrady ztráty společnosti rozhoduje valná hromada.</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6410F4" w:rsidRPr="006F21DD">
        <w:rPr>
          <w:rFonts w:ascii="Times New Roman" w:hAnsi="Times New Roman" w:cs="Times New Roman"/>
          <w:sz w:val="24"/>
          <w:szCs w:val="24"/>
        </w:rPr>
        <w:t>--</w:t>
      </w:r>
      <w:r w:rsidRPr="006F21DD">
        <w:rPr>
          <w:rFonts w:ascii="Times New Roman" w:hAnsi="Times New Roman" w:cs="Times New Roman"/>
          <w:sz w:val="24"/>
          <w:szCs w:val="24"/>
        </w:rPr>
        <w:t>---------------------</w:t>
      </w:r>
    </w:p>
    <w:p w14:paraId="0146EE73" w14:textId="77777777" w:rsidR="006410F4" w:rsidRPr="006F21DD" w:rsidRDefault="006410F4" w:rsidP="006F21DD">
      <w:pPr>
        <w:spacing w:after="0" w:line="240" w:lineRule="auto"/>
        <w:jc w:val="both"/>
        <w:rPr>
          <w:rFonts w:ascii="Times New Roman" w:hAnsi="Times New Roman" w:cs="Times New Roman"/>
          <w:sz w:val="24"/>
          <w:szCs w:val="24"/>
        </w:rPr>
      </w:pPr>
    </w:p>
    <w:p w14:paraId="268EDC5B" w14:textId="18BADD90" w:rsidR="00C024F1" w:rsidRPr="006F21DD" w:rsidRDefault="006410F4"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1</w:t>
      </w:r>
      <w:r w:rsidR="00C024F1" w:rsidRPr="006F21DD">
        <w:rPr>
          <w:rFonts w:ascii="Times New Roman" w:hAnsi="Times New Roman" w:cs="Times New Roman"/>
          <w:b/>
          <w:bCs/>
          <w:i/>
          <w:iCs/>
          <w:sz w:val="24"/>
          <w:szCs w:val="24"/>
        </w:rPr>
        <w:t>3.</w:t>
      </w:r>
      <w:r w:rsidR="00C024F1" w:rsidRPr="006F21DD">
        <w:rPr>
          <w:rFonts w:ascii="Times New Roman" w:hAnsi="Times New Roman" w:cs="Times New Roman"/>
          <w:b/>
          <w:bCs/>
          <w:i/>
          <w:iCs/>
          <w:sz w:val="24"/>
          <w:szCs w:val="24"/>
        </w:rPr>
        <w:tab/>
        <w:t>Fondy Společnosti</w:t>
      </w:r>
      <w:r w:rsidRPr="006F21DD">
        <w:rPr>
          <w:rFonts w:ascii="Times New Roman" w:hAnsi="Times New Roman" w:cs="Times New Roman"/>
          <w:b/>
          <w:bCs/>
          <w:i/>
          <w:iCs/>
          <w:sz w:val="24"/>
          <w:szCs w:val="24"/>
        </w:rPr>
        <w:t xml:space="preserve"> </w:t>
      </w:r>
      <w:r w:rsidRPr="006F21DD">
        <w:rPr>
          <w:rFonts w:ascii="Times New Roman" w:hAnsi="Times New Roman" w:cs="Times New Roman"/>
          <w:sz w:val="24"/>
          <w:szCs w:val="24"/>
        </w:rPr>
        <w:t>---------------------------------------------------------------------------------</w:t>
      </w:r>
    </w:p>
    <w:p w14:paraId="53B5658D" w14:textId="77777777" w:rsidR="006F21DD" w:rsidRDefault="006F21DD" w:rsidP="006F21DD">
      <w:pPr>
        <w:spacing w:after="0" w:line="240" w:lineRule="auto"/>
        <w:jc w:val="both"/>
        <w:rPr>
          <w:rFonts w:ascii="Times New Roman" w:hAnsi="Times New Roman" w:cs="Times New Roman"/>
          <w:sz w:val="24"/>
          <w:szCs w:val="24"/>
        </w:rPr>
      </w:pPr>
    </w:p>
    <w:p w14:paraId="51A8690C" w14:textId="1C0700C6"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13.l.</w:t>
      </w:r>
      <w:r w:rsidRPr="006F21DD">
        <w:rPr>
          <w:rFonts w:ascii="Times New Roman" w:hAnsi="Times New Roman" w:cs="Times New Roman"/>
          <w:sz w:val="24"/>
          <w:szCs w:val="24"/>
        </w:rPr>
        <w:tab/>
        <w:t>Společnost tvoří rezervní fond.</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44D2DC78" w14:textId="00B3706F"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13.2.</w:t>
      </w:r>
      <w:r w:rsidRPr="006F21DD">
        <w:rPr>
          <w:rFonts w:ascii="Times New Roman" w:hAnsi="Times New Roman" w:cs="Times New Roman"/>
          <w:sz w:val="24"/>
          <w:szCs w:val="24"/>
        </w:rPr>
        <w:tab/>
        <w:t>Rezervní fond slouží ke krytí ztráty společnosti.  Prostředky z rezervního fondu lze dále použít pro rozvoj společnosti. na investice a na krytí rizik podnikání a neúrody. O použití rezervního fondu rozhoduje představenstvo nebo valná hromada. Rozhodnutí představenstva o použití rezervního fondu podléhá dodatečnému schválení valnou hromadou</w:t>
      </w:r>
      <w:r w:rsidR="006410F4" w:rsidRPr="006F21DD">
        <w:rPr>
          <w:rFonts w:ascii="Times New Roman" w:hAnsi="Times New Roman" w:cs="Times New Roman"/>
          <w:sz w:val="24"/>
          <w:szCs w:val="24"/>
        </w:rPr>
        <w:t>. -------------------------------------------------------------------------------------------</w:t>
      </w:r>
    </w:p>
    <w:p w14:paraId="6860C75A" w14:textId="3D0FB100"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13.3.</w:t>
      </w:r>
      <w:r w:rsidRPr="006F21DD">
        <w:rPr>
          <w:rFonts w:ascii="Times New Roman" w:hAnsi="Times New Roman" w:cs="Times New Roman"/>
          <w:sz w:val="24"/>
          <w:szCs w:val="24"/>
        </w:rPr>
        <w:tab/>
        <w:t>Společnost může vytvářet další fondy. o jejichž naplnění rozhoduje valná hromada. O čerpání rozhoduje představenstvo podle zásad schválených valnou hromadou. ----</w:t>
      </w:r>
      <w:r w:rsidR="006410F4" w:rsidRPr="006F21DD">
        <w:rPr>
          <w:rFonts w:ascii="Times New Roman" w:hAnsi="Times New Roman" w:cs="Times New Roman"/>
          <w:sz w:val="24"/>
          <w:szCs w:val="24"/>
        </w:rPr>
        <w:t>-----</w:t>
      </w:r>
      <w:r w:rsidRPr="006F21DD">
        <w:rPr>
          <w:rFonts w:ascii="Times New Roman" w:hAnsi="Times New Roman" w:cs="Times New Roman"/>
          <w:sz w:val="24"/>
          <w:szCs w:val="24"/>
        </w:rPr>
        <w:t>-</w:t>
      </w:r>
    </w:p>
    <w:p w14:paraId="3D270D64" w14:textId="77777777" w:rsidR="00C024F1" w:rsidRPr="006F21DD" w:rsidRDefault="00C024F1" w:rsidP="006F21DD">
      <w:pPr>
        <w:spacing w:after="0" w:line="240" w:lineRule="auto"/>
        <w:jc w:val="both"/>
        <w:rPr>
          <w:rFonts w:ascii="Times New Roman" w:hAnsi="Times New Roman" w:cs="Times New Roman"/>
          <w:sz w:val="24"/>
          <w:szCs w:val="24"/>
        </w:rPr>
      </w:pPr>
    </w:p>
    <w:p w14:paraId="1E285979" w14:textId="60BE86BF"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14.</w:t>
      </w:r>
      <w:r w:rsidRPr="006F21DD">
        <w:rPr>
          <w:rFonts w:ascii="Times New Roman" w:hAnsi="Times New Roman" w:cs="Times New Roman"/>
          <w:b/>
          <w:bCs/>
          <w:i/>
          <w:iCs/>
          <w:sz w:val="24"/>
          <w:szCs w:val="24"/>
        </w:rPr>
        <w:tab/>
        <w:t>Změny základního kapitálu,</w:t>
      </w:r>
      <w:r w:rsidR="006410F4" w:rsidRPr="006F21DD">
        <w:rPr>
          <w:rFonts w:ascii="Times New Roman" w:hAnsi="Times New Roman" w:cs="Times New Roman"/>
          <w:b/>
          <w:bCs/>
          <w:i/>
          <w:iCs/>
          <w:sz w:val="24"/>
          <w:szCs w:val="24"/>
        </w:rPr>
        <w:t xml:space="preserve"> </w:t>
      </w:r>
      <w:r w:rsidRPr="006F21DD">
        <w:rPr>
          <w:rFonts w:ascii="Times New Roman" w:hAnsi="Times New Roman" w:cs="Times New Roman"/>
          <w:b/>
          <w:bCs/>
          <w:i/>
          <w:iCs/>
          <w:sz w:val="24"/>
          <w:szCs w:val="24"/>
        </w:rPr>
        <w:t>finanční asistence</w:t>
      </w:r>
      <w:r w:rsidR="006410F4" w:rsidRPr="006F21DD">
        <w:rPr>
          <w:rFonts w:ascii="Times New Roman" w:hAnsi="Times New Roman" w:cs="Times New Roman"/>
          <w:sz w:val="24"/>
          <w:szCs w:val="24"/>
        </w:rPr>
        <w:t xml:space="preserve"> ----------------------------------------------</w:t>
      </w:r>
    </w:p>
    <w:p w14:paraId="45F01C33" w14:textId="77777777" w:rsidR="00887206" w:rsidRDefault="00887206" w:rsidP="006F21DD">
      <w:pPr>
        <w:spacing w:after="0" w:line="240" w:lineRule="auto"/>
        <w:ind w:left="708" w:hanging="708"/>
        <w:jc w:val="both"/>
        <w:rPr>
          <w:rFonts w:ascii="Times New Roman" w:hAnsi="Times New Roman" w:cs="Times New Roman"/>
          <w:sz w:val="24"/>
          <w:szCs w:val="24"/>
        </w:rPr>
      </w:pPr>
    </w:p>
    <w:p w14:paraId="0CFD3261" w14:textId="286DD02A" w:rsidR="00C024F1" w:rsidRPr="006F21DD" w:rsidRDefault="00C024F1" w:rsidP="006F21DD">
      <w:pPr>
        <w:spacing w:after="0" w:line="240" w:lineRule="auto"/>
        <w:ind w:left="708" w:hanging="708"/>
        <w:jc w:val="both"/>
        <w:rPr>
          <w:rFonts w:ascii="Times New Roman" w:hAnsi="Times New Roman" w:cs="Times New Roman"/>
          <w:sz w:val="24"/>
          <w:szCs w:val="24"/>
        </w:rPr>
      </w:pPr>
      <w:r w:rsidRPr="006F21DD">
        <w:rPr>
          <w:rFonts w:ascii="Times New Roman" w:hAnsi="Times New Roman" w:cs="Times New Roman"/>
          <w:sz w:val="24"/>
          <w:szCs w:val="24"/>
        </w:rPr>
        <w:t xml:space="preserve">14.l. </w:t>
      </w:r>
      <w:r w:rsidR="006F21DD">
        <w:rPr>
          <w:rFonts w:ascii="Times New Roman" w:hAnsi="Times New Roman" w:cs="Times New Roman"/>
          <w:sz w:val="24"/>
          <w:szCs w:val="24"/>
        </w:rPr>
        <w:tab/>
      </w:r>
      <w:r w:rsidRPr="006F21DD">
        <w:rPr>
          <w:rFonts w:ascii="Times New Roman" w:hAnsi="Times New Roman" w:cs="Times New Roman"/>
          <w:sz w:val="24"/>
          <w:szCs w:val="24"/>
        </w:rPr>
        <w:t>Na postup při zvyšování a snižování základního kapitálu se</w:t>
      </w:r>
      <w:r w:rsidR="006410F4" w:rsidRPr="006F21DD">
        <w:rPr>
          <w:rFonts w:ascii="Times New Roman" w:hAnsi="Times New Roman" w:cs="Times New Roman"/>
          <w:sz w:val="24"/>
          <w:szCs w:val="24"/>
        </w:rPr>
        <w:t>,</w:t>
      </w:r>
      <w:r w:rsidRPr="006F21DD">
        <w:rPr>
          <w:rFonts w:ascii="Times New Roman" w:hAnsi="Times New Roman" w:cs="Times New Roman"/>
          <w:sz w:val="24"/>
          <w:szCs w:val="24"/>
        </w:rPr>
        <w:t xml:space="preserve"> není-li stanoveno jinak</w:t>
      </w:r>
      <w:r w:rsidR="006410F4" w:rsidRPr="006F21DD">
        <w:rPr>
          <w:rFonts w:ascii="Times New Roman" w:hAnsi="Times New Roman" w:cs="Times New Roman"/>
          <w:sz w:val="24"/>
          <w:szCs w:val="24"/>
        </w:rPr>
        <w:t>,</w:t>
      </w:r>
      <w:r w:rsidRPr="006F21DD">
        <w:rPr>
          <w:rFonts w:ascii="Times New Roman" w:hAnsi="Times New Roman" w:cs="Times New Roman"/>
          <w:sz w:val="24"/>
          <w:szCs w:val="24"/>
        </w:rPr>
        <w:t xml:space="preserve"> použijí příslušná ustanovení zákona o obchodních korporacích.</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887206">
        <w:rPr>
          <w:rFonts w:ascii="Times New Roman" w:hAnsi="Times New Roman" w:cs="Times New Roman"/>
          <w:sz w:val="24"/>
          <w:szCs w:val="24"/>
        </w:rPr>
        <w:t>--------</w:t>
      </w:r>
      <w:r w:rsidRPr="006F21DD">
        <w:rPr>
          <w:rFonts w:ascii="Times New Roman" w:hAnsi="Times New Roman" w:cs="Times New Roman"/>
          <w:sz w:val="24"/>
          <w:szCs w:val="24"/>
        </w:rPr>
        <w:t>---------------</w:t>
      </w:r>
    </w:p>
    <w:p w14:paraId="68826849" w14:textId="145C71B2"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14.2.</w:t>
      </w:r>
      <w:r w:rsidRPr="006F21DD">
        <w:rPr>
          <w:rFonts w:ascii="Times New Roman" w:hAnsi="Times New Roman" w:cs="Times New Roman"/>
          <w:sz w:val="24"/>
          <w:szCs w:val="24"/>
        </w:rPr>
        <w:tab/>
        <w:t xml:space="preserve">Každý akcionář má přednostní právo upsat část nových akcií společnosti upisovaných ke zvýšení základního kapitálu v rozsahu jeho podílu, má-li být jejich emisní kurs </w:t>
      </w:r>
      <w:r w:rsidRPr="006F21DD">
        <w:rPr>
          <w:rFonts w:ascii="Times New Roman" w:hAnsi="Times New Roman" w:cs="Times New Roman"/>
          <w:sz w:val="24"/>
          <w:szCs w:val="24"/>
        </w:rPr>
        <w:lastRenderedPageBreak/>
        <w:t>splácen v penězích.  Akcionář nemá přednostní právo na upsání těch akcií, které v prvním kole neupsal jiný akcionář. Přednostní právo akcionáře může být rozhodnutím valné hromady společnosti v jejím důležitém zájmu omezeno nebo vyloučeno.</w:t>
      </w:r>
      <w:r w:rsidR="006410F4" w:rsidRPr="006F21DD">
        <w:rPr>
          <w:rFonts w:ascii="Times New Roman" w:hAnsi="Times New Roman" w:cs="Times New Roman"/>
          <w:sz w:val="24"/>
          <w:szCs w:val="24"/>
        </w:rPr>
        <w:t xml:space="preserve"> ---------</w:t>
      </w:r>
    </w:p>
    <w:p w14:paraId="6DE7A96F" w14:textId="50C84321"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14.3.</w:t>
      </w:r>
      <w:r w:rsidRPr="006F21DD">
        <w:rPr>
          <w:rFonts w:ascii="Times New Roman" w:hAnsi="Times New Roman" w:cs="Times New Roman"/>
          <w:sz w:val="24"/>
          <w:szCs w:val="24"/>
        </w:rPr>
        <w:tab/>
        <w:t>Společnost je oprávněna poskytovat finanční asistenci za podmínek stanovených zákonem o obchodních korporacích.</w:t>
      </w:r>
      <w:r w:rsidR="006410F4" w:rsidRPr="006F21DD">
        <w:rPr>
          <w:rFonts w:ascii="Times New Roman" w:hAnsi="Times New Roman" w:cs="Times New Roman"/>
          <w:sz w:val="24"/>
          <w:szCs w:val="24"/>
        </w:rPr>
        <w:t xml:space="preserve"> ------------------------------------------------------------</w:t>
      </w:r>
    </w:p>
    <w:p w14:paraId="430FC995" w14:textId="77777777" w:rsidR="00C024F1" w:rsidRPr="006F21DD" w:rsidRDefault="00C024F1" w:rsidP="006F21DD">
      <w:pPr>
        <w:spacing w:after="0" w:line="240" w:lineRule="auto"/>
        <w:jc w:val="both"/>
        <w:rPr>
          <w:rFonts w:ascii="Times New Roman" w:hAnsi="Times New Roman" w:cs="Times New Roman"/>
          <w:sz w:val="24"/>
          <w:szCs w:val="24"/>
        </w:rPr>
      </w:pPr>
    </w:p>
    <w:p w14:paraId="75D8A11B" w14:textId="5F25BD11"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15.</w:t>
      </w:r>
      <w:r w:rsidRPr="006F21DD">
        <w:rPr>
          <w:rFonts w:ascii="Times New Roman" w:hAnsi="Times New Roman" w:cs="Times New Roman"/>
          <w:b/>
          <w:bCs/>
          <w:i/>
          <w:iCs/>
          <w:sz w:val="24"/>
          <w:szCs w:val="24"/>
        </w:rPr>
        <w:tab/>
        <w:t>Vyměnitelné</w:t>
      </w:r>
      <w:r w:rsidR="006410F4" w:rsidRPr="006F21DD">
        <w:rPr>
          <w:rFonts w:ascii="Times New Roman" w:hAnsi="Times New Roman" w:cs="Times New Roman"/>
          <w:b/>
          <w:bCs/>
          <w:i/>
          <w:iCs/>
          <w:sz w:val="24"/>
          <w:szCs w:val="24"/>
        </w:rPr>
        <w:t xml:space="preserve"> </w:t>
      </w:r>
      <w:r w:rsidRPr="006F21DD">
        <w:rPr>
          <w:rFonts w:ascii="Times New Roman" w:hAnsi="Times New Roman" w:cs="Times New Roman"/>
          <w:b/>
          <w:bCs/>
          <w:i/>
          <w:iCs/>
          <w:sz w:val="24"/>
          <w:szCs w:val="24"/>
        </w:rPr>
        <w:t>nebo</w:t>
      </w:r>
      <w:r w:rsidR="006410F4" w:rsidRPr="006F21DD">
        <w:rPr>
          <w:rFonts w:ascii="Times New Roman" w:hAnsi="Times New Roman" w:cs="Times New Roman"/>
          <w:b/>
          <w:bCs/>
          <w:i/>
          <w:iCs/>
          <w:sz w:val="24"/>
          <w:szCs w:val="24"/>
        </w:rPr>
        <w:t xml:space="preserve"> </w:t>
      </w:r>
      <w:r w:rsidRPr="006F21DD">
        <w:rPr>
          <w:rFonts w:ascii="Times New Roman" w:hAnsi="Times New Roman" w:cs="Times New Roman"/>
          <w:b/>
          <w:bCs/>
          <w:i/>
          <w:iCs/>
          <w:sz w:val="24"/>
          <w:szCs w:val="24"/>
        </w:rPr>
        <w:t>prioritní</w:t>
      </w:r>
      <w:r w:rsidR="006410F4" w:rsidRPr="006F21DD">
        <w:rPr>
          <w:rFonts w:ascii="Times New Roman" w:hAnsi="Times New Roman" w:cs="Times New Roman"/>
          <w:b/>
          <w:bCs/>
          <w:i/>
          <w:iCs/>
          <w:sz w:val="24"/>
          <w:szCs w:val="24"/>
        </w:rPr>
        <w:t xml:space="preserve"> </w:t>
      </w:r>
      <w:r w:rsidRPr="006F21DD">
        <w:rPr>
          <w:rFonts w:ascii="Times New Roman" w:hAnsi="Times New Roman" w:cs="Times New Roman"/>
          <w:b/>
          <w:bCs/>
          <w:i/>
          <w:iCs/>
          <w:sz w:val="24"/>
          <w:szCs w:val="24"/>
        </w:rPr>
        <w:t>dluhopisy</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387AFC67" w14:textId="77777777" w:rsidR="006F21DD" w:rsidRDefault="006F21DD" w:rsidP="006F21DD">
      <w:pPr>
        <w:spacing w:after="0" w:line="240" w:lineRule="auto"/>
        <w:ind w:left="705"/>
        <w:jc w:val="both"/>
        <w:rPr>
          <w:rFonts w:ascii="Times New Roman" w:hAnsi="Times New Roman" w:cs="Times New Roman"/>
          <w:sz w:val="24"/>
          <w:szCs w:val="24"/>
        </w:rPr>
      </w:pPr>
    </w:p>
    <w:p w14:paraId="12A98DA9" w14:textId="2A5FCE52"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 xml:space="preserve">15.l. </w:t>
      </w:r>
      <w:r w:rsidR="006F21DD">
        <w:rPr>
          <w:rFonts w:ascii="Times New Roman" w:hAnsi="Times New Roman" w:cs="Times New Roman"/>
          <w:sz w:val="24"/>
          <w:szCs w:val="24"/>
        </w:rPr>
        <w:tab/>
      </w:r>
      <w:r w:rsidRPr="006F21DD">
        <w:rPr>
          <w:rFonts w:ascii="Times New Roman" w:hAnsi="Times New Roman" w:cs="Times New Roman"/>
          <w:sz w:val="24"/>
          <w:szCs w:val="24"/>
        </w:rPr>
        <w:t>Společnost může na základě usnesení valné hromady vydat dluhopisy, s nimiž je spo</w:t>
      </w:r>
      <w:r w:rsidR="006410F4" w:rsidRPr="006F21DD">
        <w:rPr>
          <w:rFonts w:ascii="Times New Roman" w:hAnsi="Times New Roman" w:cs="Times New Roman"/>
          <w:sz w:val="24"/>
          <w:szCs w:val="24"/>
        </w:rPr>
        <w:t>j</w:t>
      </w:r>
      <w:r w:rsidRPr="006F21DD">
        <w:rPr>
          <w:rFonts w:ascii="Times New Roman" w:hAnsi="Times New Roman" w:cs="Times New Roman"/>
          <w:sz w:val="24"/>
          <w:szCs w:val="24"/>
        </w:rPr>
        <w:t>eno:</w:t>
      </w:r>
      <w:r w:rsidR="006410F4" w:rsidRPr="006F21DD">
        <w:rPr>
          <w:rFonts w:ascii="Times New Roman" w:hAnsi="Times New Roman" w:cs="Times New Roman"/>
          <w:sz w:val="24"/>
          <w:szCs w:val="24"/>
        </w:rPr>
        <w:t xml:space="preserve"> </w:t>
      </w:r>
      <w:r w:rsidR="006F21DD">
        <w:rPr>
          <w:rFonts w:ascii="Times New Roman" w:hAnsi="Times New Roman" w:cs="Times New Roman"/>
          <w:sz w:val="24"/>
          <w:szCs w:val="24"/>
        </w:rPr>
        <w:t>---------------------------------------------------------------------------------------------</w:t>
      </w:r>
    </w:p>
    <w:p w14:paraId="0DAC41D2" w14:textId="0EBE8E6F" w:rsidR="00C024F1" w:rsidRPr="006F21DD" w:rsidRDefault="00C024F1" w:rsidP="00887206">
      <w:pPr>
        <w:spacing w:after="0" w:line="240" w:lineRule="auto"/>
        <w:ind w:firstLine="705"/>
        <w:jc w:val="both"/>
        <w:rPr>
          <w:rFonts w:ascii="Times New Roman" w:hAnsi="Times New Roman" w:cs="Times New Roman"/>
          <w:sz w:val="24"/>
          <w:szCs w:val="24"/>
        </w:rPr>
      </w:pPr>
      <w:r w:rsidRPr="006F21DD">
        <w:rPr>
          <w:rFonts w:ascii="Times New Roman" w:hAnsi="Times New Roman" w:cs="Times New Roman"/>
          <w:sz w:val="24"/>
          <w:szCs w:val="24"/>
        </w:rPr>
        <w:t>(a)</w:t>
      </w:r>
      <w:r w:rsidRPr="006F21DD">
        <w:rPr>
          <w:rFonts w:ascii="Times New Roman" w:hAnsi="Times New Roman" w:cs="Times New Roman"/>
          <w:sz w:val="24"/>
          <w:szCs w:val="24"/>
        </w:rPr>
        <w:tab/>
        <w:t>Právo na jejich výměnu za akcie společnosti, tzv. vyměnitelné dluhopisy, nebo</w:t>
      </w:r>
      <w:r w:rsidR="006410F4" w:rsidRPr="006F21DD">
        <w:rPr>
          <w:rFonts w:ascii="Times New Roman" w:hAnsi="Times New Roman" w:cs="Times New Roman"/>
          <w:sz w:val="24"/>
          <w:szCs w:val="24"/>
        </w:rPr>
        <w:t xml:space="preserve"> -</w:t>
      </w:r>
    </w:p>
    <w:p w14:paraId="2465DC53" w14:textId="60E7E5C5" w:rsidR="00C024F1" w:rsidRPr="006F21DD" w:rsidRDefault="00C024F1" w:rsidP="00887206">
      <w:pPr>
        <w:spacing w:after="0" w:line="240" w:lineRule="auto"/>
        <w:ind w:left="705"/>
        <w:jc w:val="both"/>
        <w:rPr>
          <w:rFonts w:ascii="Times New Roman" w:hAnsi="Times New Roman" w:cs="Times New Roman"/>
          <w:sz w:val="24"/>
          <w:szCs w:val="24"/>
        </w:rPr>
      </w:pPr>
      <w:r w:rsidRPr="006F21DD">
        <w:rPr>
          <w:rFonts w:ascii="Times New Roman" w:hAnsi="Times New Roman" w:cs="Times New Roman"/>
          <w:sz w:val="24"/>
          <w:szCs w:val="24"/>
        </w:rPr>
        <w:t>(b)</w:t>
      </w:r>
      <w:r w:rsidRPr="006F21DD">
        <w:rPr>
          <w:rFonts w:ascii="Times New Roman" w:hAnsi="Times New Roman" w:cs="Times New Roman"/>
          <w:sz w:val="24"/>
          <w:szCs w:val="24"/>
        </w:rPr>
        <w:tab/>
        <w:t>Přednostní právo na upisování akcií, tzv. prioritní dluhopisy, pokud současně rozhodne o podmíněném zvýšení základního kapitálu.</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6410F4" w:rsidRPr="006F21DD">
        <w:rPr>
          <w:rFonts w:ascii="Times New Roman" w:hAnsi="Times New Roman" w:cs="Times New Roman"/>
          <w:sz w:val="24"/>
          <w:szCs w:val="24"/>
        </w:rPr>
        <w:t>-------------------------------</w:t>
      </w:r>
      <w:r w:rsidRPr="006F21DD">
        <w:rPr>
          <w:rFonts w:ascii="Times New Roman" w:hAnsi="Times New Roman" w:cs="Times New Roman"/>
          <w:sz w:val="24"/>
          <w:szCs w:val="24"/>
        </w:rPr>
        <w:t>------</w:t>
      </w:r>
    </w:p>
    <w:p w14:paraId="72C2171E" w14:textId="73A77DF5"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15.2.</w:t>
      </w:r>
      <w:r w:rsidRPr="006F21DD">
        <w:rPr>
          <w:rFonts w:ascii="Times New Roman" w:hAnsi="Times New Roman" w:cs="Times New Roman"/>
          <w:sz w:val="24"/>
          <w:szCs w:val="24"/>
        </w:rPr>
        <w:tab/>
        <w:t>V případě, že byly vydány vyměnitelné nebo prioritní dluhopisy jako zaknihované cenné papíry, může výměnné nebo přednostní právo uplatnit osoba, které toto právo dle evidence zaknihovaných cenných papírů svědčilo ke dni, kdy mohlo být vykonáno poprvé.</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6410F4" w:rsidRPr="006F21DD">
        <w:rPr>
          <w:rFonts w:ascii="Times New Roman" w:hAnsi="Times New Roman" w:cs="Times New Roman"/>
          <w:sz w:val="24"/>
          <w:szCs w:val="24"/>
        </w:rPr>
        <w:t>-----------------------</w:t>
      </w:r>
      <w:r w:rsidRPr="006F21DD">
        <w:rPr>
          <w:rFonts w:ascii="Times New Roman" w:hAnsi="Times New Roman" w:cs="Times New Roman"/>
          <w:sz w:val="24"/>
          <w:szCs w:val="24"/>
        </w:rPr>
        <w:t>-----</w:t>
      </w:r>
    </w:p>
    <w:p w14:paraId="1AFDD83B" w14:textId="72ADB4A3"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15.3.</w:t>
      </w:r>
      <w:r w:rsidRPr="006F21DD">
        <w:rPr>
          <w:rFonts w:ascii="Times New Roman" w:hAnsi="Times New Roman" w:cs="Times New Roman"/>
          <w:sz w:val="24"/>
          <w:szCs w:val="24"/>
        </w:rPr>
        <w:tab/>
        <w:t>Přednostní právo spojené s prioritním dluhopisem je samostatně převoditelné ode dne určeného v rozhodnutí valné hromady. Přednostní právo z prioritních dluhopisů je samostatně převoditelné na základě opčního listu.</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6410F4" w:rsidRPr="006F21DD">
        <w:rPr>
          <w:rFonts w:ascii="Times New Roman" w:hAnsi="Times New Roman" w:cs="Times New Roman"/>
          <w:sz w:val="24"/>
          <w:szCs w:val="24"/>
        </w:rPr>
        <w:t>-----------------------</w:t>
      </w:r>
    </w:p>
    <w:p w14:paraId="350DCCD2" w14:textId="18780EC9"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sz w:val="24"/>
          <w:szCs w:val="24"/>
        </w:rPr>
        <w:t>15.4.</w:t>
      </w:r>
      <w:r w:rsidRPr="006F21DD">
        <w:rPr>
          <w:rFonts w:ascii="Times New Roman" w:hAnsi="Times New Roman" w:cs="Times New Roman"/>
          <w:sz w:val="24"/>
          <w:szCs w:val="24"/>
        </w:rPr>
        <w:tab/>
        <w:t>Akcionáři společnosti mají přednostní právo na získání dluhopisů.</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50DBFA2D" w14:textId="77777777" w:rsidR="006410F4" w:rsidRPr="006F21DD" w:rsidRDefault="006410F4" w:rsidP="006F21DD">
      <w:pPr>
        <w:spacing w:after="0" w:line="240" w:lineRule="auto"/>
        <w:jc w:val="both"/>
        <w:rPr>
          <w:rFonts w:ascii="Times New Roman" w:hAnsi="Times New Roman" w:cs="Times New Roman"/>
          <w:sz w:val="24"/>
          <w:szCs w:val="24"/>
        </w:rPr>
      </w:pPr>
    </w:p>
    <w:p w14:paraId="197B1D28" w14:textId="1C2C7544"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16.</w:t>
      </w:r>
      <w:r w:rsidRPr="006F21DD">
        <w:rPr>
          <w:rFonts w:ascii="Times New Roman" w:hAnsi="Times New Roman" w:cs="Times New Roman"/>
          <w:b/>
          <w:bCs/>
          <w:i/>
          <w:iCs/>
          <w:sz w:val="24"/>
          <w:szCs w:val="24"/>
        </w:rPr>
        <w:tab/>
        <w:t>Veřejný návrh smlouvy na odkup akcií</w:t>
      </w:r>
      <w:r w:rsidR="006410F4"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6410F4" w:rsidRPr="006F21DD">
        <w:rPr>
          <w:rFonts w:ascii="Times New Roman" w:hAnsi="Times New Roman" w:cs="Times New Roman"/>
          <w:sz w:val="24"/>
          <w:szCs w:val="24"/>
        </w:rPr>
        <w:t>---------</w:t>
      </w:r>
      <w:r w:rsidRPr="006F21DD">
        <w:rPr>
          <w:rFonts w:ascii="Times New Roman" w:hAnsi="Times New Roman" w:cs="Times New Roman"/>
          <w:sz w:val="24"/>
          <w:szCs w:val="24"/>
        </w:rPr>
        <w:t xml:space="preserve">--------------------------------------- </w:t>
      </w:r>
    </w:p>
    <w:p w14:paraId="4719B918" w14:textId="77777777" w:rsidR="006F21DD" w:rsidRDefault="006F21DD" w:rsidP="006F21DD">
      <w:pPr>
        <w:spacing w:after="0" w:line="240" w:lineRule="auto"/>
        <w:ind w:left="708" w:hanging="708"/>
        <w:jc w:val="both"/>
        <w:rPr>
          <w:rFonts w:ascii="Times New Roman" w:hAnsi="Times New Roman" w:cs="Times New Roman"/>
          <w:sz w:val="24"/>
          <w:szCs w:val="24"/>
        </w:rPr>
      </w:pPr>
    </w:p>
    <w:p w14:paraId="231A36D0" w14:textId="08F200EA" w:rsidR="00C024F1" w:rsidRPr="006F21DD" w:rsidRDefault="00C024F1" w:rsidP="006F21DD">
      <w:pPr>
        <w:spacing w:after="0" w:line="240" w:lineRule="auto"/>
        <w:ind w:left="708" w:hanging="708"/>
        <w:jc w:val="both"/>
        <w:rPr>
          <w:rFonts w:ascii="Times New Roman" w:hAnsi="Times New Roman" w:cs="Times New Roman"/>
          <w:sz w:val="24"/>
          <w:szCs w:val="24"/>
        </w:rPr>
      </w:pPr>
      <w:r w:rsidRPr="006F21DD">
        <w:rPr>
          <w:rFonts w:ascii="Times New Roman" w:hAnsi="Times New Roman" w:cs="Times New Roman"/>
          <w:sz w:val="24"/>
          <w:szCs w:val="24"/>
        </w:rPr>
        <w:t xml:space="preserve">16.1. </w:t>
      </w:r>
      <w:r w:rsidR="006410F4" w:rsidRPr="006F21DD">
        <w:rPr>
          <w:rFonts w:ascii="Times New Roman" w:hAnsi="Times New Roman" w:cs="Times New Roman"/>
          <w:sz w:val="24"/>
          <w:szCs w:val="24"/>
        </w:rPr>
        <w:tab/>
      </w:r>
      <w:r w:rsidRPr="006F21DD">
        <w:rPr>
          <w:rFonts w:ascii="Times New Roman" w:hAnsi="Times New Roman" w:cs="Times New Roman"/>
          <w:sz w:val="24"/>
          <w:szCs w:val="24"/>
        </w:rPr>
        <w:t>Pro případ nabízení odkoupení nebo směny akcií širšímu okruhu osob platí, že veřejný návrh smlouvy není povinný v případě, kdy někdo takovou nabídku učiní v průběhu po sobě jdoucích dvanácti měsíců vůči akcionářům vlastnícím dohromady objem akcií, jejichž jmenovitá hodnota nepřesáhne pět procent základního kapitálu společnosti.</w:t>
      </w:r>
      <w:r w:rsidR="007F4122"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7F4122" w:rsidRPr="006F21DD">
        <w:rPr>
          <w:rFonts w:ascii="Times New Roman" w:hAnsi="Times New Roman" w:cs="Times New Roman"/>
          <w:sz w:val="24"/>
          <w:szCs w:val="24"/>
        </w:rPr>
        <w:t>--</w:t>
      </w:r>
    </w:p>
    <w:p w14:paraId="3FB594A4" w14:textId="77777777" w:rsidR="00C024F1" w:rsidRPr="006F21DD" w:rsidRDefault="00C024F1" w:rsidP="006F21DD">
      <w:pPr>
        <w:spacing w:after="0" w:line="240" w:lineRule="auto"/>
        <w:jc w:val="both"/>
        <w:rPr>
          <w:rFonts w:ascii="Times New Roman" w:hAnsi="Times New Roman" w:cs="Times New Roman"/>
          <w:sz w:val="24"/>
          <w:szCs w:val="24"/>
        </w:rPr>
      </w:pPr>
    </w:p>
    <w:p w14:paraId="34143191" w14:textId="67CFE332"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17.</w:t>
      </w:r>
      <w:r w:rsidRPr="006F21DD">
        <w:rPr>
          <w:rFonts w:ascii="Times New Roman" w:hAnsi="Times New Roman" w:cs="Times New Roman"/>
          <w:b/>
          <w:bCs/>
          <w:i/>
          <w:iCs/>
          <w:sz w:val="24"/>
          <w:szCs w:val="24"/>
        </w:rPr>
        <w:tab/>
        <w:t>Povinnost mlčenlivosti</w:t>
      </w:r>
      <w:r w:rsidR="007F4122"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7F4122" w:rsidRPr="006F21DD">
        <w:rPr>
          <w:rFonts w:ascii="Times New Roman" w:hAnsi="Times New Roman" w:cs="Times New Roman"/>
          <w:sz w:val="24"/>
          <w:szCs w:val="24"/>
        </w:rPr>
        <w:t>-</w:t>
      </w:r>
      <w:r w:rsidRPr="006F21DD">
        <w:rPr>
          <w:rFonts w:ascii="Times New Roman" w:hAnsi="Times New Roman" w:cs="Times New Roman"/>
          <w:sz w:val="24"/>
          <w:szCs w:val="24"/>
        </w:rPr>
        <w:t>-------------------------------</w:t>
      </w:r>
      <w:r w:rsidR="007F4122" w:rsidRPr="006F21DD">
        <w:rPr>
          <w:rFonts w:ascii="Times New Roman" w:hAnsi="Times New Roman" w:cs="Times New Roman"/>
          <w:sz w:val="24"/>
          <w:szCs w:val="24"/>
        </w:rPr>
        <w:t>---------------</w:t>
      </w:r>
    </w:p>
    <w:p w14:paraId="39D47EDA" w14:textId="77777777" w:rsidR="006F21DD" w:rsidRDefault="006F21DD" w:rsidP="006F21DD">
      <w:pPr>
        <w:spacing w:after="0" w:line="240" w:lineRule="auto"/>
        <w:ind w:left="708" w:hanging="708"/>
        <w:jc w:val="both"/>
        <w:rPr>
          <w:rFonts w:ascii="Times New Roman" w:hAnsi="Times New Roman" w:cs="Times New Roman"/>
          <w:sz w:val="24"/>
          <w:szCs w:val="24"/>
        </w:rPr>
      </w:pPr>
    </w:p>
    <w:p w14:paraId="05BE674A" w14:textId="40DEAE60" w:rsidR="00C024F1" w:rsidRPr="006F21DD" w:rsidRDefault="00C024F1" w:rsidP="006F21DD">
      <w:pPr>
        <w:spacing w:after="0" w:line="240" w:lineRule="auto"/>
        <w:ind w:left="708" w:hanging="708"/>
        <w:jc w:val="both"/>
        <w:rPr>
          <w:rFonts w:ascii="Times New Roman" w:hAnsi="Times New Roman" w:cs="Times New Roman"/>
          <w:sz w:val="24"/>
          <w:szCs w:val="24"/>
        </w:rPr>
      </w:pPr>
      <w:r w:rsidRPr="006F21DD">
        <w:rPr>
          <w:rFonts w:ascii="Times New Roman" w:hAnsi="Times New Roman" w:cs="Times New Roman"/>
          <w:sz w:val="24"/>
          <w:szCs w:val="24"/>
        </w:rPr>
        <w:t>17.1.</w:t>
      </w:r>
      <w:r w:rsidR="007F4122" w:rsidRPr="006F21DD">
        <w:rPr>
          <w:rFonts w:ascii="Times New Roman" w:hAnsi="Times New Roman" w:cs="Times New Roman"/>
          <w:sz w:val="24"/>
          <w:szCs w:val="24"/>
        </w:rPr>
        <w:tab/>
      </w:r>
      <w:r w:rsidRPr="006F21DD">
        <w:rPr>
          <w:rFonts w:ascii="Times New Roman" w:hAnsi="Times New Roman" w:cs="Times New Roman"/>
          <w:sz w:val="24"/>
          <w:szCs w:val="24"/>
        </w:rPr>
        <w:t>Akcionáři jsou povinni zachovávat mlčenlivost o všech skutečnostech a poznatcích o podnikatelské a jiné činnosti společnosti a ostatních akcionářů, které nabyli v souvislosti se svojí účastí ve společnosti a na práci jejích orgánů. Tato povinnost trvá i po okamžiku, kdy osoba přestane být akcionářem společnosti</w:t>
      </w:r>
      <w:r w:rsidR="007F4122"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7F4122" w:rsidRPr="006F21DD">
        <w:rPr>
          <w:rFonts w:ascii="Times New Roman" w:hAnsi="Times New Roman" w:cs="Times New Roman"/>
          <w:sz w:val="24"/>
          <w:szCs w:val="24"/>
        </w:rPr>
        <w:t>----------------------------</w:t>
      </w:r>
      <w:r w:rsidRPr="006F21DD">
        <w:rPr>
          <w:rFonts w:ascii="Times New Roman" w:hAnsi="Times New Roman" w:cs="Times New Roman"/>
          <w:sz w:val="24"/>
          <w:szCs w:val="24"/>
        </w:rPr>
        <w:t>---------</w:t>
      </w:r>
    </w:p>
    <w:p w14:paraId="748D2CAA" w14:textId="77777777" w:rsidR="00C024F1" w:rsidRPr="006F21DD" w:rsidRDefault="00C024F1" w:rsidP="006F21DD">
      <w:pPr>
        <w:spacing w:after="0" w:line="240" w:lineRule="auto"/>
        <w:jc w:val="both"/>
        <w:rPr>
          <w:rFonts w:ascii="Times New Roman" w:hAnsi="Times New Roman" w:cs="Times New Roman"/>
          <w:sz w:val="24"/>
          <w:szCs w:val="24"/>
        </w:rPr>
      </w:pPr>
    </w:p>
    <w:p w14:paraId="3CD462F1" w14:textId="31F8818A" w:rsidR="00C024F1" w:rsidRPr="006F21DD" w:rsidRDefault="00C024F1" w:rsidP="006F21DD">
      <w:pPr>
        <w:spacing w:after="0" w:line="240" w:lineRule="auto"/>
        <w:jc w:val="both"/>
        <w:rPr>
          <w:rFonts w:ascii="Times New Roman" w:hAnsi="Times New Roman" w:cs="Times New Roman"/>
          <w:sz w:val="24"/>
          <w:szCs w:val="24"/>
        </w:rPr>
      </w:pPr>
      <w:r w:rsidRPr="006F21DD">
        <w:rPr>
          <w:rFonts w:ascii="Times New Roman" w:hAnsi="Times New Roman" w:cs="Times New Roman"/>
          <w:b/>
          <w:bCs/>
          <w:i/>
          <w:iCs/>
          <w:sz w:val="24"/>
          <w:szCs w:val="24"/>
        </w:rPr>
        <w:t>18.</w:t>
      </w:r>
      <w:r w:rsidRPr="006F21DD">
        <w:rPr>
          <w:rFonts w:ascii="Times New Roman" w:hAnsi="Times New Roman" w:cs="Times New Roman"/>
          <w:b/>
          <w:bCs/>
          <w:i/>
          <w:iCs/>
          <w:sz w:val="24"/>
          <w:szCs w:val="24"/>
        </w:rPr>
        <w:tab/>
        <w:t>Závěrečná ustanovení</w:t>
      </w:r>
      <w:r w:rsidR="007F4122" w:rsidRPr="006F21DD">
        <w:rPr>
          <w:rFonts w:ascii="Times New Roman" w:hAnsi="Times New Roman" w:cs="Times New Roman"/>
          <w:b/>
          <w:bCs/>
          <w:i/>
          <w:iCs/>
          <w:sz w:val="24"/>
          <w:szCs w:val="24"/>
        </w:rPr>
        <w:t xml:space="preserve"> </w:t>
      </w:r>
      <w:r w:rsidR="007F4122" w:rsidRPr="006F21DD">
        <w:rPr>
          <w:rFonts w:ascii="Times New Roman" w:hAnsi="Times New Roman" w:cs="Times New Roman"/>
          <w:sz w:val="24"/>
          <w:szCs w:val="24"/>
        </w:rPr>
        <w:t>----------------------------------------------------------------------------</w:t>
      </w:r>
    </w:p>
    <w:p w14:paraId="086BBBD9" w14:textId="77777777" w:rsidR="006F21DD" w:rsidRDefault="006F21DD" w:rsidP="006F21DD">
      <w:pPr>
        <w:spacing w:after="0" w:line="240" w:lineRule="auto"/>
        <w:ind w:left="705" w:hanging="705"/>
        <w:jc w:val="both"/>
        <w:rPr>
          <w:rFonts w:ascii="Times New Roman" w:hAnsi="Times New Roman" w:cs="Times New Roman"/>
          <w:sz w:val="24"/>
          <w:szCs w:val="24"/>
        </w:rPr>
      </w:pPr>
    </w:p>
    <w:p w14:paraId="3AE48E9E" w14:textId="7467B0D5"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18.</w:t>
      </w:r>
      <w:r w:rsidR="00887206">
        <w:rPr>
          <w:rFonts w:ascii="Times New Roman" w:hAnsi="Times New Roman" w:cs="Times New Roman"/>
          <w:sz w:val="24"/>
          <w:szCs w:val="24"/>
        </w:rPr>
        <w:t>1</w:t>
      </w:r>
      <w:r w:rsidRPr="006F21DD">
        <w:rPr>
          <w:rFonts w:ascii="Times New Roman" w:hAnsi="Times New Roman" w:cs="Times New Roman"/>
          <w:sz w:val="24"/>
          <w:szCs w:val="24"/>
        </w:rPr>
        <w:t>.</w:t>
      </w:r>
      <w:r w:rsidRPr="006F21DD">
        <w:rPr>
          <w:rFonts w:ascii="Times New Roman" w:hAnsi="Times New Roman" w:cs="Times New Roman"/>
          <w:sz w:val="24"/>
          <w:szCs w:val="24"/>
        </w:rPr>
        <w:tab/>
        <w:t>Vnitřní poměry společnosti, zrušení a zánik společnosti, jakož i veškerá práva a povinnosti související se společností anebo těmito stanovami se řídí právními předpisy České republiky, zejména zákonem č. 90/2012 Sb., o obchodních korporacích.</w:t>
      </w:r>
      <w:r w:rsidR="007F4122"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p>
    <w:p w14:paraId="6D401FC8" w14:textId="346BAD78" w:rsidR="00C024F1" w:rsidRPr="006F21DD" w:rsidRDefault="00C024F1" w:rsidP="006F21DD">
      <w:pPr>
        <w:spacing w:after="0" w:line="240" w:lineRule="auto"/>
        <w:ind w:left="705" w:hanging="705"/>
        <w:jc w:val="both"/>
        <w:rPr>
          <w:rFonts w:ascii="Times New Roman" w:hAnsi="Times New Roman" w:cs="Times New Roman"/>
          <w:sz w:val="24"/>
          <w:szCs w:val="24"/>
        </w:rPr>
      </w:pPr>
      <w:r w:rsidRPr="006F21DD">
        <w:rPr>
          <w:rFonts w:ascii="Times New Roman" w:hAnsi="Times New Roman" w:cs="Times New Roman"/>
          <w:sz w:val="24"/>
          <w:szCs w:val="24"/>
        </w:rPr>
        <w:t xml:space="preserve">18.2. </w:t>
      </w:r>
      <w:r w:rsidR="007F4122" w:rsidRPr="006F21DD">
        <w:rPr>
          <w:rFonts w:ascii="Times New Roman" w:hAnsi="Times New Roman" w:cs="Times New Roman"/>
          <w:sz w:val="24"/>
          <w:szCs w:val="24"/>
        </w:rPr>
        <w:tab/>
      </w:r>
      <w:r w:rsidRPr="006F21DD">
        <w:rPr>
          <w:rFonts w:ascii="Times New Roman" w:hAnsi="Times New Roman" w:cs="Times New Roman"/>
          <w:sz w:val="24"/>
          <w:szCs w:val="24"/>
        </w:rPr>
        <w:t xml:space="preserve">V případě, že některé ustanovení těchto stanov nebo jeho část se stane neplatným nebo nevynutitelným, nezpůsobuje taková neplatnost nebo nevynutitelnost neplatnost celých stanov jako celku. Namísto dotčeného ustanovení nastoupí buď ustanovení příslušného obecně závazného předpisu, který je svou povahou a účelem nejbližší zamýšlenému účelu stanov, </w:t>
      </w:r>
      <w:proofErr w:type="gramStart"/>
      <w:r w:rsidRPr="006F21DD">
        <w:rPr>
          <w:rFonts w:ascii="Times New Roman" w:hAnsi="Times New Roman" w:cs="Times New Roman"/>
          <w:sz w:val="24"/>
          <w:szCs w:val="24"/>
        </w:rPr>
        <w:t xml:space="preserve">nebo </w:t>
      </w:r>
      <w:r w:rsidR="007F4122" w:rsidRPr="006F21DD">
        <w:rPr>
          <w:rFonts w:ascii="Times New Roman" w:hAnsi="Times New Roman" w:cs="Times New Roman"/>
          <w:sz w:val="24"/>
          <w:szCs w:val="24"/>
        </w:rPr>
        <w:t xml:space="preserve">- </w:t>
      </w:r>
      <w:r w:rsidRPr="006F21DD">
        <w:rPr>
          <w:rFonts w:ascii="Times New Roman" w:hAnsi="Times New Roman" w:cs="Times New Roman"/>
          <w:sz w:val="24"/>
          <w:szCs w:val="24"/>
        </w:rPr>
        <w:t>není</w:t>
      </w:r>
      <w:proofErr w:type="gramEnd"/>
      <w:r w:rsidRPr="006F21DD">
        <w:rPr>
          <w:rFonts w:ascii="Times New Roman" w:hAnsi="Times New Roman" w:cs="Times New Roman"/>
          <w:sz w:val="24"/>
          <w:szCs w:val="24"/>
        </w:rPr>
        <w:t xml:space="preserve">-li takového ustanovení právního </w:t>
      </w:r>
      <w:proofErr w:type="gramStart"/>
      <w:r w:rsidRPr="006F21DD">
        <w:rPr>
          <w:rFonts w:ascii="Times New Roman" w:hAnsi="Times New Roman" w:cs="Times New Roman"/>
          <w:sz w:val="24"/>
          <w:szCs w:val="24"/>
        </w:rPr>
        <w:t>předpisu - způsob</w:t>
      </w:r>
      <w:proofErr w:type="gramEnd"/>
      <w:r w:rsidRPr="006F21DD">
        <w:rPr>
          <w:rFonts w:ascii="Times New Roman" w:hAnsi="Times New Roman" w:cs="Times New Roman"/>
          <w:sz w:val="24"/>
          <w:szCs w:val="24"/>
        </w:rPr>
        <w:t xml:space="preserve"> řešení, jenž je v obchodním styku obvyklý.</w:t>
      </w:r>
      <w:r w:rsidR="007F4122" w:rsidRPr="006F21DD">
        <w:rPr>
          <w:rFonts w:ascii="Times New Roman" w:hAnsi="Times New Roman" w:cs="Times New Roman"/>
          <w:sz w:val="24"/>
          <w:szCs w:val="24"/>
        </w:rPr>
        <w:t xml:space="preserve"> </w:t>
      </w:r>
      <w:r w:rsidRPr="006F21DD">
        <w:rPr>
          <w:rFonts w:ascii="Times New Roman" w:hAnsi="Times New Roman" w:cs="Times New Roman"/>
          <w:sz w:val="24"/>
          <w:szCs w:val="24"/>
        </w:rPr>
        <w:t>-------</w:t>
      </w:r>
      <w:r w:rsidR="007F4122" w:rsidRPr="006F21DD">
        <w:rPr>
          <w:rFonts w:ascii="Times New Roman" w:hAnsi="Times New Roman" w:cs="Times New Roman"/>
          <w:sz w:val="24"/>
          <w:szCs w:val="24"/>
        </w:rPr>
        <w:t>--------------------------------</w:t>
      </w:r>
      <w:r w:rsidRPr="006F21DD">
        <w:rPr>
          <w:rFonts w:ascii="Times New Roman" w:hAnsi="Times New Roman" w:cs="Times New Roman"/>
          <w:sz w:val="24"/>
          <w:szCs w:val="24"/>
        </w:rPr>
        <w:t>---------------------------</w:t>
      </w:r>
    </w:p>
    <w:p w14:paraId="478C6418" w14:textId="0340DFE6" w:rsidR="000B2939" w:rsidRDefault="000B2939" w:rsidP="006F21DD">
      <w:pPr>
        <w:spacing w:after="0" w:line="240" w:lineRule="auto"/>
        <w:jc w:val="both"/>
        <w:rPr>
          <w:rFonts w:ascii="Times New Roman" w:hAnsi="Times New Roman" w:cs="Times New Roman"/>
          <w:sz w:val="24"/>
          <w:szCs w:val="24"/>
        </w:rPr>
      </w:pPr>
    </w:p>
    <w:p w14:paraId="13638653" w14:textId="77777777" w:rsidR="009D67EF" w:rsidRDefault="009D67EF" w:rsidP="006F21DD">
      <w:pPr>
        <w:spacing w:after="0" w:line="240" w:lineRule="auto"/>
        <w:jc w:val="both"/>
        <w:rPr>
          <w:rFonts w:ascii="Times New Roman" w:hAnsi="Times New Roman" w:cs="Times New Roman"/>
          <w:sz w:val="24"/>
          <w:szCs w:val="24"/>
        </w:rPr>
      </w:pPr>
    </w:p>
    <w:p w14:paraId="5ACA47D3" w14:textId="77777777" w:rsidR="009D67EF" w:rsidRDefault="009D67EF" w:rsidP="006F21DD">
      <w:pPr>
        <w:spacing w:after="0" w:line="240" w:lineRule="auto"/>
        <w:jc w:val="both"/>
        <w:rPr>
          <w:rFonts w:ascii="Times New Roman" w:hAnsi="Times New Roman" w:cs="Times New Roman"/>
          <w:sz w:val="24"/>
          <w:szCs w:val="24"/>
        </w:rPr>
      </w:pPr>
    </w:p>
    <w:p w14:paraId="4D3C1091" w14:textId="27E7B621" w:rsidR="00D7488D" w:rsidRDefault="00D7488D" w:rsidP="00D7488D">
      <w:pPr>
        <w:pStyle w:val="Zkladntext"/>
        <w:spacing w:before="120"/>
        <w:ind w:right="414"/>
        <w:jc w:val="both"/>
        <w:rPr>
          <w:rFonts w:ascii="Times New Roman" w:hAnsi="Times New Roman" w:cs="Times New Roman"/>
          <w:sz w:val="24"/>
          <w:szCs w:val="24"/>
        </w:rPr>
      </w:pPr>
      <w:r>
        <w:rPr>
          <w:rFonts w:ascii="Times New Roman" w:hAnsi="Times New Roman" w:cs="Times New Roman"/>
          <w:sz w:val="24"/>
          <w:szCs w:val="24"/>
        </w:rPr>
        <w:lastRenderedPageBreak/>
        <w:t xml:space="preserve">Toto znění stanov společnosti bylo přijato valnou hromadou konanou dne </w:t>
      </w:r>
      <w:r w:rsidRPr="00391B01">
        <w:rPr>
          <w:rFonts w:ascii="Times New Roman" w:hAnsi="Times New Roman" w:cs="Times New Roman"/>
          <w:sz w:val="24"/>
          <w:szCs w:val="24"/>
          <w:highlight w:val="yellow"/>
        </w:rPr>
        <w:t>2</w:t>
      </w:r>
      <w:r w:rsidR="00391B01" w:rsidRPr="00391B01">
        <w:rPr>
          <w:rFonts w:ascii="Times New Roman" w:hAnsi="Times New Roman" w:cs="Times New Roman"/>
          <w:sz w:val="24"/>
          <w:szCs w:val="24"/>
          <w:highlight w:val="yellow"/>
        </w:rPr>
        <w:t>3.6.2026</w:t>
      </w:r>
    </w:p>
    <w:p w14:paraId="54B4DE16" w14:textId="77777777" w:rsidR="009E11F8" w:rsidRDefault="009E11F8" w:rsidP="007F26A2">
      <w:pPr>
        <w:pStyle w:val="Zkladntext"/>
        <w:spacing w:before="120"/>
        <w:ind w:right="414"/>
        <w:jc w:val="both"/>
        <w:rPr>
          <w:rFonts w:ascii="Times New Roman" w:hAnsi="Times New Roman" w:cs="Times New Roman"/>
          <w:sz w:val="24"/>
          <w:szCs w:val="24"/>
        </w:rPr>
      </w:pPr>
    </w:p>
    <w:p w14:paraId="2D67FE08" w14:textId="77777777" w:rsidR="009D67EF" w:rsidRDefault="009D67EF" w:rsidP="007F26A2">
      <w:pPr>
        <w:pStyle w:val="Zkladntext"/>
        <w:spacing w:before="120"/>
        <w:ind w:right="414"/>
        <w:jc w:val="both"/>
        <w:rPr>
          <w:rFonts w:ascii="Times New Roman" w:hAnsi="Times New Roman" w:cs="Times New Roman"/>
          <w:sz w:val="24"/>
          <w:szCs w:val="24"/>
        </w:rPr>
      </w:pPr>
    </w:p>
    <w:p w14:paraId="725B1086" w14:textId="77777777" w:rsidR="009D67EF" w:rsidRDefault="009D67EF" w:rsidP="007F26A2">
      <w:pPr>
        <w:pStyle w:val="Zkladntext"/>
        <w:spacing w:before="120"/>
        <w:ind w:right="414"/>
        <w:jc w:val="both"/>
        <w:rPr>
          <w:rFonts w:ascii="Times New Roman" w:hAnsi="Times New Roman" w:cs="Times New Roman"/>
          <w:sz w:val="24"/>
          <w:szCs w:val="24"/>
        </w:rPr>
      </w:pPr>
    </w:p>
    <w:p w14:paraId="387E82C5" w14:textId="00462DCE" w:rsidR="00D7488D" w:rsidRPr="00D7488D" w:rsidRDefault="00D7488D" w:rsidP="00D7488D">
      <w:pPr>
        <w:pStyle w:val="Zkladntext"/>
        <w:spacing w:before="120"/>
        <w:ind w:right="414" w:firstLine="6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B4CE4">
        <w:rPr>
          <w:rFonts w:ascii="Times New Roman" w:hAnsi="Times New Roman" w:cs="Times New Roman"/>
          <w:sz w:val="24"/>
          <w:szCs w:val="24"/>
        </w:rPr>
        <w:t>...</w:t>
      </w:r>
      <w:r>
        <w:rPr>
          <w:rFonts w:ascii="Times New Roman" w:hAnsi="Times New Roman" w:cs="Times New Roman"/>
          <w:sz w:val="24"/>
          <w:szCs w:val="24"/>
        </w:rPr>
        <w:t>…….</w:t>
      </w:r>
      <w:r w:rsidR="00C7798B">
        <w:rPr>
          <w:rFonts w:ascii="Times New Roman" w:hAnsi="Times New Roman" w:cs="Times New Roman"/>
          <w:sz w:val="24"/>
          <w:szCs w:val="24"/>
        </w:rPr>
        <w:t>.</w:t>
      </w:r>
    </w:p>
    <w:p w14:paraId="686B8A6B" w14:textId="5B0C79B9" w:rsidR="00D7488D" w:rsidRDefault="00D7488D" w:rsidP="00D7488D">
      <w:pPr>
        <w:adjustRightInd w:val="0"/>
        <w:spacing w:after="0" w:line="240" w:lineRule="auto"/>
        <w:ind w:left="4248" w:firstLine="708"/>
        <w:outlineLvl w:val="0"/>
        <w:rPr>
          <w:rFonts w:ascii="Times New Roman" w:hAnsi="Times New Roman" w:cs="Times New Roman"/>
          <w:b/>
          <w:sz w:val="24"/>
          <w:szCs w:val="24"/>
        </w:rPr>
      </w:pPr>
      <w:r>
        <w:rPr>
          <w:rFonts w:ascii="Times New Roman" w:hAnsi="Times New Roman" w:cs="Times New Roman"/>
          <w:b/>
          <w:sz w:val="24"/>
          <w:szCs w:val="24"/>
        </w:rPr>
        <w:t>z</w:t>
      </w:r>
      <w:r w:rsidRPr="002E09D5">
        <w:rPr>
          <w:rFonts w:ascii="Times New Roman" w:hAnsi="Times New Roman" w:cs="Times New Roman"/>
          <w:b/>
          <w:sz w:val="24"/>
          <w:szCs w:val="24"/>
        </w:rPr>
        <w:t xml:space="preserve">a představenstvo </w:t>
      </w:r>
      <w:r>
        <w:rPr>
          <w:rFonts w:ascii="Times New Roman" w:hAnsi="Times New Roman" w:cs="Times New Roman"/>
          <w:b/>
          <w:sz w:val="24"/>
          <w:szCs w:val="24"/>
        </w:rPr>
        <w:t>společnosti</w:t>
      </w:r>
    </w:p>
    <w:p w14:paraId="7833E0BA" w14:textId="39AE2531" w:rsidR="00D7488D" w:rsidRDefault="00D7488D" w:rsidP="00D7488D">
      <w:pPr>
        <w:pStyle w:val="Zkladntext"/>
        <w:ind w:left="4248" w:right="-153" w:firstLine="708"/>
        <w:jc w:val="center"/>
        <w:rPr>
          <w:rFonts w:ascii="Times New Roman" w:hAnsi="Times New Roman" w:cs="Times New Roman"/>
          <w:b/>
          <w:sz w:val="24"/>
          <w:szCs w:val="24"/>
        </w:rPr>
      </w:pPr>
      <w:r w:rsidRPr="00D7488D">
        <w:rPr>
          <w:rFonts w:ascii="Times New Roman" w:hAnsi="Times New Roman" w:cs="Times New Roman"/>
          <w:b/>
          <w:sz w:val="24"/>
          <w:szCs w:val="24"/>
        </w:rPr>
        <w:t>PRAVE RAKOVNÍK, akciová společnost</w:t>
      </w:r>
    </w:p>
    <w:p w14:paraId="08A68B1F" w14:textId="73697F5B" w:rsidR="00D7488D" w:rsidRPr="002E09D5" w:rsidRDefault="00C7798B" w:rsidP="00C7798B">
      <w:pPr>
        <w:pStyle w:val="Zkladntext"/>
        <w:ind w:left="4248" w:right="-153" w:firstLine="708"/>
        <w:jc w:val="both"/>
        <w:rPr>
          <w:rFonts w:ascii="Times New Roman" w:hAnsi="Times New Roman" w:cs="Times New Roman"/>
          <w:b/>
          <w:sz w:val="24"/>
          <w:szCs w:val="24"/>
        </w:rPr>
      </w:pPr>
      <w:r>
        <w:rPr>
          <w:rFonts w:ascii="Times New Roman" w:hAnsi="Times New Roman" w:cs="Times New Roman"/>
          <w:b/>
          <w:sz w:val="24"/>
          <w:szCs w:val="24"/>
        </w:rPr>
        <w:t>Ing. Miloš Kroc</w:t>
      </w:r>
    </w:p>
    <w:p w14:paraId="6ADA214A" w14:textId="28BA0B9F" w:rsidR="00D7488D" w:rsidRPr="007F26A2" w:rsidRDefault="00D7488D" w:rsidP="007F26A2">
      <w:pPr>
        <w:adjustRightInd w:val="0"/>
        <w:spacing w:after="0" w:line="240" w:lineRule="auto"/>
        <w:ind w:left="4248" w:firstLine="708"/>
        <w:outlineLvl w:val="0"/>
        <w:rPr>
          <w:rFonts w:ascii="Times New Roman" w:hAnsi="Times New Roman" w:cs="Times New Roman"/>
          <w:b/>
          <w:sz w:val="24"/>
          <w:szCs w:val="24"/>
        </w:rPr>
      </w:pPr>
      <w:r w:rsidRPr="002E09D5">
        <w:rPr>
          <w:rFonts w:ascii="Times New Roman" w:hAnsi="Times New Roman" w:cs="Times New Roman"/>
          <w:b/>
          <w:sz w:val="24"/>
          <w:szCs w:val="24"/>
        </w:rPr>
        <w:t>předseda představenstva</w:t>
      </w:r>
    </w:p>
    <w:sectPr w:rsidR="00D7488D" w:rsidRPr="007F2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954"/>
    <w:multiLevelType w:val="hybridMultilevel"/>
    <w:tmpl w:val="FA8C63DE"/>
    <w:lvl w:ilvl="0" w:tplc="3988A442">
      <w:start w:val="2"/>
      <w:numFmt w:val="bullet"/>
      <w:lvlText w:val="-"/>
      <w:lvlJc w:val="left"/>
      <w:pPr>
        <w:ind w:left="720" w:hanging="360"/>
      </w:pPr>
      <w:rPr>
        <w:rFonts w:ascii="Times New Roman" w:eastAsia="N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3554BB"/>
    <w:multiLevelType w:val="hybridMultilevel"/>
    <w:tmpl w:val="8B105CD8"/>
    <w:lvl w:ilvl="0" w:tplc="D79CF60C">
      <w:start w:val="1"/>
      <w:numFmt w:val="lowerLetter"/>
      <w:lvlText w:val="(%1)"/>
      <w:lvlJc w:val="left"/>
      <w:pPr>
        <w:ind w:left="1222" w:hanging="360"/>
      </w:pPr>
    </w:lvl>
    <w:lvl w:ilvl="1" w:tplc="04050019">
      <w:start w:val="1"/>
      <w:numFmt w:val="lowerLetter"/>
      <w:lvlText w:val="%2."/>
      <w:lvlJc w:val="left"/>
      <w:pPr>
        <w:ind w:left="1942" w:hanging="360"/>
      </w:pPr>
    </w:lvl>
    <w:lvl w:ilvl="2" w:tplc="0405001B">
      <w:start w:val="1"/>
      <w:numFmt w:val="lowerRoman"/>
      <w:lvlText w:val="%3."/>
      <w:lvlJc w:val="right"/>
      <w:pPr>
        <w:ind w:left="2662" w:hanging="180"/>
      </w:pPr>
    </w:lvl>
    <w:lvl w:ilvl="3" w:tplc="0405000F">
      <w:start w:val="1"/>
      <w:numFmt w:val="decimal"/>
      <w:lvlText w:val="%4."/>
      <w:lvlJc w:val="left"/>
      <w:pPr>
        <w:ind w:left="3382" w:hanging="360"/>
      </w:pPr>
    </w:lvl>
    <w:lvl w:ilvl="4" w:tplc="04050019">
      <w:start w:val="1"/>
      <w:numFmt w:val="lowerLetter"/>
      <w:lvlText w:val="%5."/>
      <w:lvlJc w:val="left"/>
      <w:pPr>
        <w:ind w:left="4102" w:hanging="360"/>
      </w:pPr>
    </w:lvl>
    <w:lvl w:ilvl="5" w:tplc="0405001B">
      <w:start w:val="1"/>
      <w:numFmt w:val="lowerRoman"/>
      <w:lvlText w:val="%6."/>
      <w:lvlJc w:val="right"/>
      <w:pPr>
        <w:ind w:left="4822" w:hanging="180"/>
      </w:pPr>
    </w:lvl>
    <w:lvl w:ilvl="6" w:tplc="0405000F">
      <w:start w:val="1"/>
      <w:numFmt w:val="decimal"/>
      <w:lvlText w:val="%7."/>
      <w:lvlJc w:val="left"/>
      <w:pPr>
        <w:ind w:left="5542" w:hanging="360"/>
      </w:pPr>
    </w:lvl>
    <w:lvl w:ilvl="7" w:tplc="04050019">
      <w:start w:val="1"/>
      <w:numFmt w:val="lowerLetter"/>
      <w:lvlText w:val="%8."/>
      <w:lvlJc w:val="left"/>
      <w:pPr>
        <w:ind w:left="6262" w:hanging="360"/>
      </w:pPr>
    </w:lvl>
    <w:lvl w:ilvl="8" w:tplc="0405001B">
      <w:start w:val="1"/>
      <w:numFmt w:val="lowerRoman"/>
      <w:lvlText w:val="%9."/>
      <w:lvlJc w:val="right"/>
      <w:pPr>
        <w:ind w:left="6982" w:hanging="180"/>
      </w:pPr>
    </w:lvl>
  </w:abstractNum>
  <w:abstractNum w:abstractNumId="2" w15:restartNumberingAfterBreak="0">
    <w:nsid w:val="425A4456"/>
    <w:multiLevelType w:val="hybridMultilevel"/>
    <w:tmpl w:val="D9201B8A"/>
    <w:lvl w:ilvl="0" w:tplc="A7481B20">
      <w:start w:val="1"/>
      <w:numFmt w:val="decimal"/>
      <w:lvlText w:val="%1."/>
      <w:lvlJc w:val="left"/>
      <w:pPr>
        <w:ind w:left="1065" w:hanging="705"/>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9005438">
    <w:abstractNumId w:val="2"/>
  </w:num>
  <w:num w:numId="2" w16cid:durableId="537087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64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F1"/>
    <w:rsid w:val="00006BB6"/>
    <w:rsid w:val="00043D0F"/>
    <w:rsid w:val="0006142B"/>
    <w:rsid w:val="000A2228"/>
    <w:rsid w:val="000B2939"/>
    <w:rsid w:val="000C1D6B"/>
    <w:rsid w:val="00102BEA"/>
    <w:rsid w:val="00145BA9"/>
    <w:rsid w:val="0020031A"/>
    <w:rsid w:val="00273258"/>
    <w:rsid w:val="00391B01"/>
    <w:rsid w:val="003B2F1E"/>
    <w:rsid w:val="00425AFF"/>
    <w:rsid w:val="00433858"/>
    <w:rsid w:val="00436E6F"/>
    <w:rsid w:val="0045045A"/>
    <w:rsid w:val="00530885"/>
    <w:rsid w:val="00553EDD"/>
    <w:rsid w:val="005C0A31"/>
    <w:rsid w:val="00637AD8"/>
    <w:rsid w:val="006410F4"/>
    <w:rsid w:val="006528F2"/>
    <w:rsid w:val="006F21DD"/>
    <w:rsid w:val="00741F53"/>
    <w:rsid w:val="007F26A2"/>
    <w:rsid w:val="007F4122"/>
    <w:rsid w:val="00863F11"/>
    <w:rsid w:val="00887206"/>
    <w:rsid w:val="008C2216"/>
    <w:rsid w:val="009361AB"/>
    <w:rsid w:val="009600DE"/>
    <w:rsid w:val="0097731A"/>
    <w:rsid w:val="009D67EF"/>
    <w:rsid w:val="009E11F8"/>
    <w:rsid w:val="00AE70B5"/>
    <w:rsid w:val="00B53ACE"/>
    <w:rsid w:val="00B709D4"/>
    <w:rsid w:val="00BB4CE4"/>
    <w:rsid w:val="00C024F1"/>
    <w:rsid w:val="00C33362"/>
    <w:rsid w:val="00C7798B"/>
    <w:rsid w:val="00C80956"/>
    <w:rsid w:val="00C82B81"/>
    <w:rsid w:val="00CB55FE"/>
    <w:rsid w:val="00CF3E24"/>
    <w:rsid w:val="00D7488D"/>
    <w:rsid w:val="00E644A9"/>
    <w:rsid w:val="00EA7AED"/>
    <w:rsid w:val="00EE745A"/>
    <w:rsid w:val="00FB58C1"/>
    <w:rsid w:val="00FD6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0851"/>
  <w15:chartTrackingRefBased/>
  <w15:docId w15:val="{DDB48F13-0B44-46E7-81FC-A1E7A5C0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102BEA"/>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102BEA"/>
    <w:rPr>
      <w:rFonts w:ascii="Arial" w:eastAsia="Arial" w:hAnsi="Arial" w:cs="Arial"/>
    </w:rPr>
  </w:style>
  <w:style w:type="paragraph" w:styleId="Nzev">
    <w:name w:val="Title"/>
    <w:basedOn w:val="Normln"/>
    <w:link w:val="NzevChar"/>
    <w:uiPriority w:val="10"/>
    <w:qFormat/>
    <w:rsid w:val="00102BEA"/>
    <w:pPr>
      <w:widowControl w:val="0"/>
      <w:autoSpaceDE w:val="0"/>
      <w:autoSpaceDN w:val="0"/>
      <w:spacing w:before="83" w:after="0" w:line="240" w:lineRule="auto"/>
      <w:ind w:left="945" w:right="1407"/>
      <w:jc w:val="center"/>
    </w:pPr>
    <w:rPr>
      <w:rFonts w:ascii="Verdana" w:eastAsia="Verdana" w:hAnsi="Verdana" w:cs="Verdana"/>
      <w:b/>
      <w:bCs/>
      <w:sz w:val="48"/>
      <w:szCs w:val="48"/>
    </w:rPr>
  </w:style>
  <w:style w:type="character" w:customStyle="1" w:styleId="NzevChar">
    <w:name w:val="Název Char"/>
    <w:basedOn w:val="Standardnpsmoodstavce"/>
    <w:link w:val="Nzev"/>
    <w:uiPriority w:val="10"/>
    <w:rsid w:val="00102BEA"/>
    <w:rPr>
      <w:rFonts w:ascii="Verdana" w:eastAsia="Verdana" w:hAnsi="Verdana" w:cs="Verdana"/>
      <w:b/>
      <w:bCs/>
      <w:sz w:val="48"/>
      <w:szCs w:val="48"/>
    </w:rPr>
  </w:style>
  <w:style w:type="character" w:customStyle="1" w:styleId="nounderline">
    <w:name w:val="nounderline"/>
    <w:basedOn w:val="Standardnpsmoodstavce"/>
    <w:rsid w:val="0045045A"/>
  </w:style>
  <w:style w:type="character" w:customStyle="1" w:styleId="preformatted">
    <w:name w:val="preformatted"/>
    <w:basedOn w:val="Standardnpsmoodstavce"/>
    <w:rsid w:val="0045045A"/>
  </w:style>
  <w:style w:type="character" w:customStyle="1" w:styleId="nowrap">
    <w:name w:val="nowrap"/>
    <w:basedOn w:val="Standardnpsmoodstavce"/>
    <w:rsid w:val="0045045A"/>
  </w:style>
  <w:style w:type="paragraph" w:styleId="Odstavecseseznamem">
    <w:name w:val="List Paragraph"/>
    <w:basedOn w:val="Normln"/>
    <w:uiPriority w:val="34"/>
    <w:qFormat/>
    <w:rsid w:val="006F2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88473">
      <w:bodyDiv w:val="1"/>
      <w:marLeft w:val="0"/>
      <w:marRight w:val="0"/>
      <w:marTop w:val="0"/>
      <w:marBottom w:val="0"/>
      <w:divBdr>
        <w:top w:val="none" w:sz="0" w:space="0" w:color="auto"/>
        <w:left w:val="none" w:sz="0" w:space="0" w:color="auto"/>
        <w:bottom w:val="none" w:sz="0" w:space="0" w:color="auto"/>
        <w:right w:val="none" w:sz="0" w:space="0" w:color="auto"/>
      </w:divBdr>
      <w:divsChild>
        <w:div w:id="780224909">
          <w:marLeft w:val="0"/>
          <w:marRight w:val="0"/>
          <w:marTop w:val="0"/>
          <w:marBottom w:val="0"/>
          <w:divBdr>
            <w:top w:val="none" w:sz="0" w:space="0" w:color="auto"/>
            <w:left w:val="none" w:sz="0" w:space="0" w:color="auto"/>
            <w:bottom w:val="none" w:sz="0" w:space="0" w:color="auto"/>
            <w:right w:val="none" w:sz="0" w:space="0" w:color="auto"/>
          </w:divBdr>
          <w:divsChild>
            <w:div w:id="196282386">
              <w:marLeft w:val="0"/>
              <w:marRight w:val="0"/>
              <w:marTop w:val="0"/>
              <w:marBottom w:val="0"/>
              <w:divBdr>
                <w:top w:val="none" w:sz="0" w:space="0" w:color="auto"/>
                <w:left w:val="none" w:sz="0" w:space="0" w:color="auto"/>
                <w:bottom w:val="none" w:sz="0" w:space="0" w:color="auto"/>
                <w:right w:val="none" w:sz="0" w:space="0" w:color="auto"/>
              </w:divBdr>
              <w:divsChild>
                <w:div w:id="1843617055">
                  <w:marLeft w:val="0"/>
                  <w:marRight w:val="0"/>
                  <w:marTop w:val="0"/>
                  <w:marBottom w:val="0"/>
                  <w:divBdr>
                    <w:top w:val="none" w:sz="0" w:space="0" w:color="auto"/>
                    <w:left w:val="none" w:sz="0" w:space="0" w:color="auto"/>
                    <w:bottom w:val="none" w:sz="0" w:space="0" w:color="auto"/>
                    <w:right w:val="none" w:sz="0" w:space="0" w:color="auto"/>
                  </w:divBdr>
                  <w:divsChild>
                    <w:div w:id="1412198694">
                      <w:marLeft w:val="0"/>
                      <w:marRight w:val="0"/>
                      <w:marTop w:val="0"/>
                      <w:marBottom w:val="150"/>
                      <w:divBdr>
                        <w:top w:val="none" w:sz="0" w:space="0" w:color="auto"/>
                        <w:left w:val="none" w:sz="0" w:space="0" w:color="auto"/>
                        <w:bottom w:val="none" w:sz="0" w:space="0" w:color="auto"/>
                        <w:right w:val="none" w:sz="0" w:space="0" w:color="auto"/>
                      </w:divBdr>
                      <w:divsChild>
                        <w:div w:id="1183012879">
                          <w:marLeft w:val="0"/>
                          <w:marRight w:val="0"/>
                          <w:marTop w:val="0"/>
                          <w:marBottom w:val="0"/>
                          <w:divBdr>
                            <w:top w:val="none" w:sz="0" w:space="0" w:color="auto"/>
                            <w:left w:val="none" w:sz="0" w:space="0" w:color="auto"/>
                            <w:bottom w:val="none" w:sz="0" w:space="0" w:color="auto"/>
                            <w:right w:val="none" w:sz="0" w:space="0" w:color="auto"/>
                          </w:divBdr>
                          <w:divsChild>
                            <w:div w:id="1601915200">
                              <w:marLeft w:val="0"/>
                              <w:marRight w:val="0"/>
                              <w:marTop w:val="0"/>
                              <w:marBottom w:val="0"/>
                              <w:divBdr>
                                <w:top w:val="none" w:sz="0" w:space="0" w:color="auto"/>
                                <w:left w:val="none" w:sz="0" w:space="0" w:color="auto"/>
                                <w:bottom w:val="none" w:sz="0" w:space="0" w:color="auto"/>
                                <w:right w:val="none" w:sz="0" w:space="0" w:color="auto"/>
                              </w:divBdr>
                              <w:divsChild>
                                <w:div w:id="11488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86542">
          <w:marLeft w:val="0"/>
          <w:marRight w:val="0"/>
          <w:marTop w:val="0"/>
          <w:marBottom w:val="0"/>
          <w:divBdr>
            <w:top w:val="none" w:sz="0" w:space="0" w:color="auto"/>
            <w:left w:val="none" w:sz="0" w:space="0" w:color="auto"/>
            <w:bottom w:val="none" w:sz="0" w:space="0" w:color="auto"/>
            <w:right w:val="none" w:sz="0" w:space="0" w:color="auto"/>
          </w:divBdr>
          <w:divsChild>
            <w:div w:id="1395664055">
              <w:marLeft w:val="0"/>
              <w:marRight w:val="0"/>
              <w:marTop w:val="0"/>
              <w:marBottom w:val="0"/>
              <w:divBdr>
                <w:top w:val="none" w:sz="0" w:space="0" w:color="auto"/>
                <w:left w:val="none" w:sz="0" w:space="0" w:color="auto"/>
                <w:bottom w:val="none" w:sz="0" w:space="0" w:color="auto"/>
                <w:right w:val="none" w:sz="0" w:space="0" w:color="auto"/>
              </w:divBdr>
              <w:divsChild>
                <w:div w:id="640187560">
                  <w:marLeft w:val="0"/>
                  <w:marRight w:val="0"/>
                  <w:marTop w:val="0"/>
                  <w:marBottom w:val="0"/>
                  <w:divBdr>
                    <w:top w:val="none" w:sz="0" w:space="0" w:color="auto"/>
                    <w:left w:val="none" w:sz="0" w:space="0" w:color="auto"/>
                    <w:bottom w:val="none" w:sz="0" w:space="0" w:color="auto"/>
                    <w:right w:val="none" w:sz="0" w:space="0" w:color="auto"/>
                  </w:divBdr>
                  <w:divsChild>
                    <w:div w:id="911700384">
                      <w:marLeft w:val="0"/>
                      <w:marRight w:val="0"/>
                      <w:marTop w:val="0"/>
                      <w:marBottom w:val="0"/>
                      <w:divBdr>
                        <w:top w:val="none" w:sz="0" w:space="0" w:color="auto"/>
                        <w:left w:val="none" w:sz="0" w:space="0" w:color="auto"/>
                        <w:bottom w:val="none" w:sz="0" w:space="0" w:color="auto"/>
                        <w:right w:val="none" w:sz="0" w:space="0" w:color="auto"/>
                      </w:divBdr>
                    </w:div>
                    <w:div w:id="2058234470">
                      <w:marLeft w:val="0"/>
                      <w:marRight w:val="0"/>
                      <w:marTop w:val="0"/>
                      <w:marBottom w:val="150"/>
                      <w:divBdr>
                        <w:top w:val="none" w:sz="0" w:space="0" w:color="auto"/>
                        <w:left w:val="none" w:sz="0" w:space="0" w:color="auto"/>
                        <w:bottom w:val="none" w:sz="0" w:space="0" w:color="auto"/>
                        <w:right w:val="none" w:sz="0" w:space="0" w:color="auto"/>
                      </w:divBdr>
                      <w:divsChild>
                        <w:div w:id="56824896">
                          <w:marLeft w:val="0"/>
                          <w:marRight w:val="0"/>
                          <w:marTop w:val="0"/>
                          <w:marBottom w:val="0"/>
                          <w:divBdr>
                            <w:top w:val="none" w:sz="0" w:space="0" w:color="auto"/>
                            <w:left w:val="none" w:sz="0" w:space="0" w:color="auto"/>
                            <w:bottom w:val="none" w:sz="0" w:space="0" w:color="auto"/>
                            <w:right w:val="none" w:sz="0" w:space="0" w:color="auto"/>
                          </w:divBdr>
                          <w:divsChild>
                            <w:div w:id="1769885777">
                              <w:marLeft w:val="0"/>
                              <w:marRight w:val="0"/>
                              <w:marTop w:val="0"/>
                              <w:marBottom w:val="0"/>
                              <w:divBdr>
                                <w:top w:val="none" w:sz="0" w:space="0" w:color="auto"/>
                                <w:left w:val="none" w:sz="0" w:space="0" w:color="auto"/>
                                <w:bottom w:val="none" w:sz="0" w:space="0" w:color="auto"/>
                                <w:right w:val="none" w:sz="0" w:space="0" w:color="auto"/>
                              </w:divBdr>
                              <w:divsChild>
                                <w:div w:id="612329405">
                                  <w:marLeft w:val="0"/>
                                  <w:marRight w:val="0"/>
                                  <w:marTop w:val="0"/>
                                  <w:marBottom w:val="0"/>
                                  <w:divBdr>
                                    <w:top w:val="none" w:sz="0" w:space="0" w:color="auto"/>
                                    <w:left w:val="none" w:sz="0" w:space="0" w:color="auto"/>
                                    <w:bottom w:val="none" w:sz="0" w:space="0" w:color="auto"/>
                                    <w:right w:val="none" w:sz="0" w:space="0" w:color="auto"/>
                                  </w:divBdr>
                                </w:div>
                              </w:divsChild>
                            </w:div>
                            <w:div w:id="203979524">
                              <w:marLeft w:val="0"/>
                              <w:marRight w:val="0"/>
                              <w:marTop w:val="0"/>
                              <w:marBottom w:val="0"/>
                              <w:divBdr>
                                <w:top w:val="none" w:sz="0" w:space="0" w:color="auto"/>
                                <w:left w:val="none" w:sz="0" w:space="0" w:color="auto"/>
                                <w:bottom w:val="none" w:sz="0" w:space="0" w:color="auto"/>
                                <w:right w:val="none" w:sz="0" w:space="0" w:color="auto"/>
                              </w:divBdr>
                              <w:divsChild>
                                <w:div w:id="13296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227968">
          <w:marLeft w:val="0"/>
          <w:marRight w:val="0"/>
          <w:marTop w:val="0"/>
          <w:marBottom w:val="0"/>
          <w:divBdr>
            <w:top w:val="none" w:sz="0" w:space="0" w:color="auto"/>
            <w:left w:val="none" w:sz="0" w:space="0" w:color="auto"/>
            <w:bottom w:val="none" w:sz="0" w:space="0" w:color="auto"/>
            <w:right w:val="none" w:sz="0" w:space="0" w:color="auto"/>
          </w:divBdr>
          <w:divsChild>
            <w:div w:id="603994988">
              <w:marLeft w:val="0"/>
              <w:marRight w:val="0"/>
              <w:marTop w:val="0"/>
              <w:marBottom w:val="0"/>
              <w:divBdr>
                <w:top w:val="none" w:sz="0" w:space="0" w:color="auto"/>
                <w:left w:val="none" w:sz="0" w:space="0" w:color="auto"/>
                <w:bottom w:val="none" w:sz="0" w:space="0" w:color="auto"/>
                <w:right w:val="none" w:sz="0" w:space="0" w:color="auto"/>
              </w:divBdr>
              <w:divsChild>
                <w:div w:id="1394234955">
                  <w:marLeft w:val="0"/>
                  <w:marRight w:val="0"/>
                  <w:marTop w:val="0"/>
                  <w:marBottom w:val="0"/>
                  <w:divBdr>
                    <w:top w:val="none" w:sz="0" w:space="0" w:color="auto"/>
                    <w:left w:val="none" w:sz="0" w:space="0" w:color="auto"/>
                    <w:bottom w:val="none" w:sz="0" w:space="0" w:color="auto"/>
                    <w:right w:val="none" w:sz="0" w:space="0" w:color="auto"/>
                  </w:divBdr>
                  <w:divsChild>
                    <w:div w:id="1896963146">
                      <w:marLeft w:val="0"/>
                      <w:marRight w:val="0"/>
                      <w:marTop w:val="0"/>
                      <w:marBottom w:val="0"/>
                      <w:divBdr>
                        <w:top w:val="none" w:sz="0" w:space="0" w:color="auto"/>
                        <w:left w:val="none" w:sz="0" w:space="0" w:color="auto"/>
                        <w:bottom w:val="none" w:sz="0" w:space="0" w:color="auto"/>
                        <w:right w:val="none" w:sz="0" w:space="0" w:color="auto"/>
                      </w:divBdr>
                    </w:div>
                    <w:div w:id="1085221166">
                      <w:marLeft w:val="0"/>
                      <w:marRight w:val="0"/>
                      <w:marTop w:val="0"/>
                      <w:marBottom w:val="150"/>
                      <w:divBdr>
                        <w:top w:val="none" w:sz="0" w:space="0" w:color="auto"/>
                        <w:left w:val="none" w:sz="0" w:space="0" w:color="auto"/>
                        <w:bottom w:val="none" w:sz="0" w:space="0" w:color="auto"/>
                        <w:right w:val="none" w:sz="0" w:space="0" w:color="auto"/>
                      </w:divBdr>
                      <w:divsChild>
                        <w:div w:id="1511792167">
                          <w:marLeft w:val="0"/>
                          <w:marRight w:val="0"/>
                          <w:marTop w:val="0"/>
                          <w:marBottom w:val="0"/>
                          <w:divBdr>
                            <w:top w:val="none" w:sz="0" w:space="0" w:color="auto"/>
                            <w:left w:val="none" w:sz="0" w:space="0" w:color="auto"/>
                            <w:bottom w:val="none" w:sz="0" w:space="0" w:color="auto"/>
                            <w:right w:val="none" w:sz="0" w:space="0" w:color="auto"/>
                          </w:divBdr>
                          <w:divsChild>
                            <w:div w:id="1708212770">
                              <w:marLeft w:val="0"/>
                              <w:marRight w:val="0"/>
                              <w:marTop w:val="0"/>
                              <w:marBottom w:val="0"/>
                              <w:divBdr>
                                <w:top w:val="none" w:sz="0" w:space="0" w:color="auto"/>
                                <w:left w:val="none" w:sz="0" w:space="0" w:color="auto"/>
                                <w:bottom w:val="none" w:sz="0" w:space="0" w:color="auto"/>
                                <w:right w:val="none" w:sz="0" w:space="0" w:color="auto"/>
                              </w:divBdr>
                              <w:divsChild>
                                <w:div w:id="561217491">
                                  <w:marLeft w:val="0"/>
                                  <w:marRight w:val="0"/>
                                  <w:marTop w:val="0"/>
                                  <w:marBottom w:val="0"/>
                                  <w:divBdr>
                                    <w:top w:val="none" w:sz="0" w:space="0" w:color="auto"/>
                                    <w:left w:val="none" w:sz="0" w:space="0" w:color="auto"/>
                                    <w:bottom w:val="none" w:sz="0" w:space="0" w:color="auto"/>
                                    <w:right w:val="none" w:sz="0" w:space="0" w:color="auto"/>
                                  </w:divBdr>
                                </w:div>
                              </w:divsChild>
                            </w:div>
                            <w:div w:id="464540550">
                              <w:marLeft w:val="0"/>
                              <w:marRight w:val="0"/>
                              <w:marTop w:val="0"/>
                              <w:marBottom w:val="0"/>
                              <w:divBdr>
                                <w:top w:val="none" w:sz="0" w:space="0" w:color="auto"/>
                                <w:left w:val="none" w:sz="0" w:space="0" w:color="auto"/>
                                <w:bottom w:val="none" w:sz="0" w:space="0" w:color="auto"/>
                                <w:right w:val="none" w:sz="0" w:space="0" w:color="auto"/>
                              </w:divBdr>
                              <w:divsChild>
                                <w:div w:id="1234897361">
                                  <w:marLeft w:val="0"/>
                                  <w:marRight w:val="0"/>
                                  <w:marTop w:val="0"/>
                                  <w:marBottom w:val="0"/>
                                  <w:divBdr>
                                    <w:top w:val="none" w:sz="0" w:space="0" w:color="auto"/>
                                    <w:left w:val="none" w:sz="0" w:space="0" w:color="auto"/>
                                    <w:bottom w:val="none" w:sz="0" w:space="0" w:color="auto"/>
                                    <w:right w:val="none" w:sz="0" w:space="0" w:color="auto"/>
                                  </w:divBdr>
                                  <w:divsChild>
                                    <w:div w:id="7548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201630">
          <w:marLeft w:val="0"/>
          <w:marRight w:val="0"/>
          <w:marTop w:val="0"/>
          <w:marBottom w:val="0"/>
          <w:divBdr>
            <w:top w:val="none" w:sz="0" w:space="0" w:color="auto"/>
            <w:left w:val="none" w:sz="0" w:space="0" w:color="auto"/>
            <w:bottom w:val="none" w:sz="0" w:space="0" w:color="auto"/>
            <w:right w:val="none" w:sz="0" w:space="0" w:color="auto"/>
          </w:divBdr>
          <w:divsChild>
            <w:div w:id="1081485348">
              <w:marLeft w:val="0"/>
              <w:marRight w:val="0"/>
              <w:marTop w:val="0"/>
              <w:marBottom w:val="0"/>
              <w:divBdr>
                <w:top w:val="none" w:sz="0" w:space="0" w:color="auto"/>
                <w:left w:val="none" w:sz="0" w:space="0" w:color="auto"/>
                <w:bottom w:val="none" w:sz="0" w:space="0" w:color="auto"/>
                <w:right w:val="none" w:sz="0" w:space="0" w:color="auto"/>
              </w:divBdr>
              <w:divsChild>
                <w:div w:id="2044670751">
                  <w:marLeft w:val="0"/>
                  <w:marRight w:val="0"/>
                  <w:marTop w:val="0"/>
                  <w:marBottom w:val="0"/>
                  <w:divBdr>
                    <w:top w:val="none" w:sz="0" w:space="0" w:color="auto"/>
                    <w:left w:val="none" w:sz="0" w:space="0" w:color="auto"/>
                    <w:bottom w:val="none" w:sz="0" w:space="0" w:color="auto"/>
                    <w:right w:val="none" w:sz="0" w:space="0" w:color="auto"/>
                  </w:divBdr>
                  <w:divsChild>
                    <w:div w:id="621882020">
                      <w:marLeft w:val="0"/>
                      <w:marRight w:val="0"/>
                      <w:marTop w:val="0"/>
                      <w:marBottom w:val="0"/>
                      <w:divBdr>
                        <w:top w:val="none" w:sz="0" w:space="0" w:color="auto"/>
                        <w:left w:val="none" w:sz="0" w:space="0" w:color="auto"/>
                        <w:bottom w:val="none" w:sz="0" w:space="0" w:color="auto"/>
                        <w:right w:val="none" w:sz="0" w:space="0" w:color="auto"/>
                      </w:divBdr>
                    </w:div>
                    <w:div w:id="2035571798">
                      <w:marLeft w:val="0"/>
                      <w:marRight w:val="0"/>
                      <w:marTop w:val="0"/>
                      <w:marBottom w:val="150"/>
                      <w:divBdr>
                        <w:top w:val="none" w:sz="0" w:space="0" w:color="auto"/>
                        <w:left w:val="none" w:sz="0" w:space="0" w:color="auto"/>
                        <w:bottom w:val="none" w:sz="0" w:space="0" w:color="auto"/>
                        <w:right w:val="none" w:sz="0" w:space="0" w:color="auto"/>
                      </w:divBdr>
                      <w:divsChild>
                        <w:div w:id="1935018958">
                          <w:marLeft w:val="0"/>
                          <w:marRight w:val="0"/>
                          <w:marTop w:val="0"/>
                          <w:marBottom w:val="0"/>
                          <w:divBdr>
                            <w:top w:val="none" w:sz="0" w:space="0" w:color="auto"/>
                            <w:left w:val="none" w:sz="0" w:space="0" w:color="auto"/>
                            <w:bottom w:val="none" w:sz="0" w:space="0" w:color="auto"/>
                            <w:right w:val="none" w:sz="0" w:space="0" w:color="auto"/>
                          </w:divBdr>
                          <w:divsChild>
                            <w:div w:id="1684434059">
                              <w:marLeft w:val="0"/>
                              <w:marRight w:val="0"/>
                              <w:marTop w:val="0"/>
                              <w:marBottom w:val="0"/>
                              <w:divBdr>
                                <w:top w:val="none" w:sz="0" w:space="0" w:color="auto"/>
                                <w:left w:val="none" w:sz="0" w:space="0" w:color="auto"/>
                                <w:bottom w:val="none" w:sz="0" w:space="0" w:color="auto"/>
                                <w:right w:val="none" w:sz="0" w:space="0" w:color="auto"/>
                              </w:divBdr>
                              <w:divsChild>
                                <w:div w:id="1952199369">
                                  <w:marLeft w:val="0"/>
                                  <w:marRight w:val="0"/>
                                  <w:marTop w:val="0"/>
                                  <w:marBottom w:val="0"/>
                                  <w:divBdr>
                                    <w:top w:val="none" w:sz="0" w:space="0" w:color="auto"/>
                                    <w:left w:val="none" w:sz="0" w:space="0" w:color="auto"/>
                                    <w:bottom w:val="none" w:sz="0" w:space="0" w:color="auto"/>
                                    <w:right w:val="none" w:sz="0" w:space="0" w:color="auto"/>
                                  </w:divBdr>
                                </w:div>
                              </w:divsChild>
                            </w:div>
                            <w:div w:id="886573730">
                              <w:marLeft w:val="0"/>
                              <w:marRight w:val="0"/>
                              <w:marTop w:val="0"/>
                              <w:marBottom w:val="0"/>
                              <w:divBdr>
                                <w:top w:val="none" w:sz="0" w:space="0" w:color="auto"/>
                                <w:left w:val="none" w:sz="0" w:space="0" w:color="auto"/>
                                <w:bottom w:val="none" w:sz="0" w:space="0" w:color="auto"/>
                                <w:right w:val="none" w:sz="0" w:space="0" w:color="auto"/>
                              </w:divBdr>
                              <w:divsChild>
                                <w:div w:id="10652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2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78F76-2015-435A-A606-F8BCC54C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5090</Words>
  <Characters>30032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Evžen Zörkler</dc:creator>
  <cp:keywords/>
  <dc:description/>
  <cp:lastModifiedBy>Karel Kulhánek</cp:lastModifiedBy>
  <cp:revision>40</cp:revision>
  <dcterms:created xsi:type="dcterms:W3CDTF">2021-05-27T11:18:00Z</dcterms:created>
  <dcterms:modified xsi:type="dcterms:W3CDTF">2026-05-21T09:42:00Z</dcterms:modified>
</cp:coreProperties>
</file>